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33"/>
        <w:tblW w:w="1035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670"/>
        <w:gridCol w:w="4680"/>
      </w:tblGrid>
      <w:tr w14:paraId="3A59C1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670" w:type="dxa"/>
          </w:tcPr>
          <w:p w14:paraId="47F3FA14">
            <w:pPr>
              <w:pStyle w:val="26"/>
              <w:rPr>
                <w:sz w:val="30"/>
                <w:lang w:eastAsia="ru-RU"/>
              </w:rPr>
            </w:pPr>
            <w:r>
              <w:rPr>
                <w:b/>
                <w:lang w:val="ru-RU" w:eastAsia="ru-RU"/>
              </w:rPr>
              <w:drawing>
                <wp:inline distT="0" distB="0" distL="0" distR="0">
                  <wp:extent cx="3343275" cy="1289050"/>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8"/>
                          <a:stretch>
                            <a:fillRect/>
                          </a:stretch>
                        </pic:blipFill>
                        <pic:spPr>
                          <a:xfrm>
                            <a:off x="0" y="0"/>
                            <a:ext cx="3450870" cy="1330586"/>
                          </a:xfrm>
                          <a:prstGeom prst="rect">
                            <a:avLst/>
                          </a:prstGeom>
                        </pic:spPr>
                      </pic:pic>
                    </a:graphicData>
                  </a:graphic>
                </wp:inline>
              </w:drawing>
            </w:r>
          </w:p>
        </w:tc>
        <w:tc>
          <w:tcPr>
            <w:tcW w:w="4680" w:type="dxa"/>
          </w:tcPr>
          <w:p w14:paraId="7B9C6849">
            <w:pPr>
              <w:spacing w:after="0" w:line="360" w:lineRule="auto"/>
              <w:ind w:left="290"/>
              <w:jc w:val="center"/>
              <w:rPr>
                <w:rFonts w:ascii="Times New Roman" w:hAnsi="Times New Roman" w:eastAsia="Times New Roman" w:cs="Times New Roman"/>
                <w:sz w:val="30"/>
                <w:szCs w:val="20"/>
                <w:lang w:eastAsia="ru-RU"/>
              </w:rPr>
            </w:pPr>
          </w:p>
        </w:tc>
      </w:tr>
    </w:tbl>
    <w:p w14:paraId="6FDEE905">
      <w:pPr>
        <w:spacing w:after="0" w:line="360" w:lineRule="auto"/>
        <w:jc w:val="right"/>
        <w:rPr>
          <w:rFonts w:ascii="Times New Roman" w:hAnsi="Times New Roman" w:cs="Times New Roman"/>
        </w:rPr>
      </w:pPr>
    </w:p>
    <w:sdt>
      <w:sdtPr>
        <w:rPr>
          <w:rFonts w:ascii="Times New Roman" w:hAnsi="Times New Roman" w:cs="Times New Roman"/>
        </w:rPr>
        <w:id w:val="326794676"/>
        <w:docPartObj>
          <w:docPartGallery w:val="autotext"/>
        </w:docPartObj>
      </w:sdtPr>
      <w:sdtEndPr>
        <w:rPr>
          <w:rFonts w:eastAsia="Arial Unicode MS" w:asciiTheme="minorHAnsi" w:hAnsiTheme="minorHAnsi" w:cstheme="minorBidi"/>
          <w:sz w:val="72"/>
          <w:szCs w:val="72"/>
        </w:rPr>
      </w:sdtEndPr>
      <w:sdtContent>
        <w:p w14:paraId="72EBF210">
          <w:pPr>
            <w:spacing w:after="0" w:line="360" w:lineRule="auto"/>
            <w:jc w:val="right"/>
            <w:rPr>
              <w:rFonts w:ascii="Times New Roman" w:hAnsi="Times New Roman" w:cs="Times New Roman"/>
            </w:rPr>
          </w:pPr>
        </w:p>
        <w:p w14:paraId="701FF1EB">
          <w:pPr>
            <w:spacing w:after="0" w:line="360" w:lineRule="auto"/>
            <w:jc w:val="right"/>
            <w:rPr>
              <w:rFonts w:ascii="Times New Roman" w:hAnsi="Times New Roman" w:eastAsia="Arial Unicode MS" w:cs="Times New Roman"/>
              <w:sz w:val="72"/>
              <w:szCs w:val="72"/>
            </w:rPr>
          </w:pPr>
        </w:p>
        <w:p w14:paraId="3C80D9D0">
          <w:pPr>
            <w:spacing w:after="0" w:line="360" w:lineRule="auto"/>
            <w:jc w:val="right"/>
            <w:rPr>
              <w:rFonts w:ascii="Times New Roman" w:hAnsi="Times New Roman" w:eastAsia="Arial Unicode MS" w:cs="Times New Roman"/>
              <w:sz w:val="72"/>
              <w:szCs w:val="72"/>
            </w:rPr>
          </w:pPr>
        </w:p>
        <w:p w14:paraId="1490AA80">
          <w:pPr>
            <w:spacing w:after="0" w:line="240" w:lineRule="auto"/>
            <w:jc w:val="center"/>
            <w:rPr>
              <w:rFonts w:ascii="Times New Roman" w:hAnsi="Times New Roman" w:eastAsia="Arial Unicode MS" w:cs="Times New Roman"/>
              <w:sz w:val="56"/>
              <w:szCs w:val="56"/>
            </w:rPr>
          </w:pPr>
          <w:r>
            <w:rPr>
              <w:rFonts w:ascii="Times New Roman" w:hAnsi="Times New Roman" w:eastAsia="Arial Unicode MS" w:cs="Times New Roman"/>
              <w:sz w:val="56"/>
              <w:szCs w:val="56"/>
            </w:rPr>
            <w:t>КОНКУРСНОЕ ЗАДАНИЕ КОМПЕТЕНЦИИ</w:t>
          </w:r>
        </w:p>
        <w:p w14:paraId="0CE9BA28">
          <w:pPr>
            <w:spacing w:after="0" w:line="360" w:lineRule="auto"/>
            <w:jc w:val="center"/>
            <w:rPr>
              <w:rFonts w:ascii="Times New Roman" w:hAnsi="Times New Roman" w:eastAsia="Arial Unicode MS" w:cs="Times New Roman"/>
              <w:sz w:val="40"/>
              <w:szCs w:val="40"/>
            </w:rPr>
          </w:pPr>
          <w:r>
            <w:rPr>
              <w:rFonts w:ascii="Times New Roman" w:hAnsi="Times New Roman" w:eastAsia="Arial Unicode MS" w:cs="Times New Roman"/>
              <w:sz w:val="40"/>
              <w:szCs w:val="40"/>
            </w:rPr>
            <w:t>«Разработка компьютерных игр и мультимедийных приложений»</w:t>
          </w:r>
        </w:p>
        <w:p w14:paraId="723989CC">
          <w:pPr>
            <w:spacing w:after="0" w:line="360" w:lineRule="auto"/>
            <w:jc w:val="center"/>
            <w:rPr>
              <w:rFonts w:ascii="Times New Roman" w:hAnsi="Times New Roman" w:eastAsia="Arial Unicode MS" w:cs="Times New Roman"/>
              <w:sz w:val="36"/>
              <w:szCs w:val="36"/>
            </w:rPr>
          </w:pPr>
          <w:r>
            <w:rPr>
              <w:rFonts w:ascii="Times New Roman" w:hAnsi="Times New Roman" w:eastAsia="Arial Unicode MS" w:cs="Times New Roman"/>
              <w:sz w:val="36"/>
              <w:szCs w:val="36"/>
              <w:lang w:val="ru-RU"/>
            </w:rPr>
            <w:t>Региональный</w:t>
          </w:r>
          <w:r>
            <w:rPr>
              <w:rFonts w:ascii="Times New Roman" w:hAnsi="Times New Roman" w:eastAsia="Arial Unicode MS" w:cs="Times New Roman"/>
              <w:sz w:val="36"/>
              <w:szCs w:val="36"/>
            </w:rPr>
            <w:t xml:space="preserve"> этап Чемпионата по профессиональному мастерству «Профессионалы» </w:t>
          </w:r>
        </w:p>
        <w:p w14:paraId="3E7CF0AC">
          <w:pPr>
            <w:spacing w:after="0" w:line="240" w:lineRule="auto"/>
            <w:jc w:val="center"/>
            <w:rPr>
              <w:rFonts w:ascii="Times New Roman" w:hAnsi="Times New Roman" w:eastAsia="Arial Unicode MS" w:cs="Times New Roman"/>
              <w:sz w:val="20"/>
              <w:szCs w:val="20"/>
            </w:rPr>
          </w:pPr>
          <w:r>
            <w:rPr>
              <w:rFonts w:ascii="Times New Roman" w:hAnsi="Times New Roman" w:eastAsia="Arial Unicode MS" w:cs="Times New Roman"/>
              <w:sz w:val="36"/>
              <w:szCs w:val="36"/>
              <w:lang w:val="ru-RU"/>
            </w:rPr>
            <w:t>Ленинградская</w:t>
          </w:r>
          <w:r>
            <w:rPr>
              <w:rFonts w:hint="default" w:ascii="Times New Roman" w:hAnsi="Times New Roman" w:eastAsia="Arial Unicode MS" w:cs="Times New Roman"/>
              <w:sz w:val="36"/>
              <w:szCs w:val="36"/>
              <w:lang w:val="ru-RU"/>
            </w:rPr>
            <w:t xml:space="preserve"> область</w:t>
          </w:r>
        </w:p>
        <w:p w14:paraId="7D975935">
          <w:pPr>
            <w:spacing w:after="0" w:line="360" w:lineRule="auto"/>
            <w:jc w:val="center"/>
            <w:rPr>
              <w:rFonts w:ascii="Times New Roman" w:hAnsi="Times New Roman" w:eastAsia="Arial Unicode MS" w:cs="Times New Roman"/>
              <w:sz w:val="72"/>
              <w:szCs w:val="72"/>
            </w:rPr>
          </w:pPr>
        </w:p>
      </w:sdtContent>
    </w:sdt>
    <w:p w14:paraId="7C7486F1">
      <w:pPr>
        <w:spacing w:after="0" w:line="360" w:lineRule="auto"/>
        <w:rPr>
          <w:rFonts w:ascii="Times New Roman" w:hAnsi="Times New Roman" w:cs="Times New Roman"/>
          <w:lang w:bidi="en-US"/>
        </w:rPr>
      </w:pPr>
    </w:p>
    <w:p w14:paraId="7FFC6E5F">
      <w:pPr>
        <w:spacing w:after="0" w:line="360" w:lineRule="auto"/>
        <w:rPr>
          <w:rFonts w:ascii="Times New Roman" w:hAnsi="Times New Roman" w:cs="Times New Roman"/>
          <w:lang w:bidi="en-US"/>
        </w:rPr>
      </w:pPr>
    </w:p>
    <w:p w14:paraId="6C297F1E">
      <w:pPr>
        <w:spacing w:after="0" w:line="360" w:lineRule="auto"/>
        <w:rPr>
          <w:rFonts w:ascii="Times New Roman" w:hAnsi="Times New Roman" w:cs="Times New Roman"/>
          <w:lang w:bidi="en-US"/>
        </w:rPr>
      </w:pPr>
    </w:p>
    <w:p w14:paraId="5091F002">
      <w:pPr>
        <w:spacing w:after="0" w:line="360" w:lineRule="auto"/>
        <w:rPr>
          <w:rFonts w:ascii="Times New Roman" w:hAnsi="Times New Roman" w:cs="Times New Roman"/>
          <w:lang w:bidi="en-US"/>
        </w:rPr>
      </w:pPr>
    </w:p>
    <w:p w14:paraId="58084380">
      <w:pPr>
        <w:spacing w:after="0" w:line="360" w:lineRule="auto"/>
        <w:rPr>
          <w:rFonts w:ascii="Times New Roman" w:hAnsi="Times New Roman" w:cs="Times New Roman"/>
          <w:lang w:bidi="en-US"/>
        </w:rPr>
      </w:pPr>
    </w:p>
    <w:p w14:paraId="0B3D32D6">
      <w:pPr>
        <w:spacing w:after="0" w:line="360" w:lineRule="auto"/>
        <w:rPr>
          <w:rFonts w:ascii="Times New Roman" w:hAnsi="Times New Roman" w:cs="Times New Roman"/>
          <w:lang w:bidi="en-US"/>
        </w:rPr>
      </w:pPr>
    </w:p>
    <w:p w14:paraId="6D3F9804">
      <w:pPr>
        <w:spacing w:after="0" w:line="360" w:lineRule="auto"/>
        <w:rPr>
          <w:rFonts w:ascii="Times New Roman" w:hAnsi="Times New Roman" w:cs="Times New Roman"/>
          <w:lang w:bidi="en-US"/>
        </w:rPr>
      </w:pPr>
    </w:p>
    <w:p w14:paraId="6EBD5D4C">
      <w:pPr>
        <w:spacing w:after="0" w:line="360" w:lineRule="auto"/>
        <w:rPr>
          <w:rFonts w:ascii="Times New Roman" w:hAnsi="Times New Roman" w:cs="Times New Roman"/>
          <w:lang w:bidi="en-US"/>
        </w:rPr>
      </w:pPr>
    </w:p>
    <w:p w14:paraId="3FE53A15">
      <w:pPr>
        <w:spacing w:after="0" w:line="360" w:lineRule="auto"/>
        <w:jc w:val="center"/>
        <w:rPr>
          <w:rFonts w:ascii="Times New Roman" w:hAnsi="Times New Roman" w:cs="Times New Roman"/>
          <w:sz w:val="28"/>
          <w:szCs w:val="28"/>
          <w:lang w:bidi="en-US"/>
        </w:rPr>
      </w:pPr>
      <w:r>
        <w:rPr>
          <w:rFonts w:ascii="Times New Roman" w:hAnsi="Times New Roman" w:cs="Times New Roman"/>
          <w:sz w:val="28"/>
          <w:szCs w:val="28"/>
          <w:lang w:bidi="en-US"/>
        </w:rPr>
        <w:t>2025 г.</w:t>
      </w:r>
    </w:p>
    <w:p w14:paraId="4E237B94">
      <w:pPr>
        <w:pStyle w:val="83"/>
        <w:shd w:val="clear" w:color="auto" w:fill="auto"/>
        <w:spacing w:line="360" w:lineRule="auto"/>
        <w:ind w:firstLine="709"/>
        <w:jc w:val="both"/>
        <w:rPr>
          <w:rFonts w:ascii="Times New Roman" w:hAnsi="Times New Roman" w:cs="Times New Roman"/>
          <w:sz w:val="28"/>
          <w:szCs w:val="28"/>
          <w:lang w:bidi="en-US"/>
        </w:rPr>
      </w:pPr>
      <w:r>
        <w:rPr>
          <w:rFonts w:ascii="Times New Roman" w:hAnsi="Times New Roman" w:cs="Times New Roman"/>
          <w:sz w:val="28"/>
          <w:szCs w:val="28"/>
          <w:lang w:bidi="en-US"/>
        </w:rPr>
        <w:t>Конкурсное задание разработано экспертным сообществом и утверждено Менеджером компетенции, в котором установлены нижеследующие правила и необходимые требования владения профессиональными навыками для участия в соревнованиях по профессиональному мастерству.</w:t>
      </w:r>
    </w:p>
    <w:p w14:paraId="4248A8E5">
      <w:pPr>
        <w:pStyle w:val="83"/>
        <w:shd w:val="clear" w:color="auto" w:fill="auto"/>
        <w:spacing w:line="360" w:lineRule="auto"/>
        <w:ind w:firstLine="0"/>
        <w:rPr>
          <w:rFonts w:ascii="Times New Roman" w:hAnsi="Times New Roman" w:eastAsia="Times New Roman" w:cs="Times New Roman"/>
          <w:szCs w:val="24"/>
        </w:rPr>
      </w:pPr>
    </w:p>
    <w:p w14:paraId="788421A5">
      <w:pPr>
        <w:pStyle w:val="50"/>
        <w:numPr>
          <w:ilvl w:val="0"/>
          <w:numId w:val="0"/>
        </w:numPr>
        <w:ind w:firstLine="709"/>
        <w:jc w:val="both"/>
        <w:rPr>
          <w:rFonts w:ascii="Times New Roman" w:hAnsi="Times New Roman"/>
          <w:b/>
          <w:sz w:val="28"/>
          <w:szCs w:val="28"/>
          <w:lang w:val="ru-RU"/>
        </w:rPr>
      </w:pPr>
      <w:r>
        <w:rPr>
          <w:rFonts w:ascii="Times New Roman" w:hAnsi="Times New Roman"/>
          <w:b/>
          <w:sz w:val="28"/>
          <w:szCs w:val="28"/>
          <w:lang w:val="ru-RU"/>
        </w:rPr>
        <w:t>Конкурсное задание включает в себя следующие разделы:</w:t>
      </w:r>
    </w:p>
    <w:p w14:paraId="5532F29F">
      <w:pPr>
        <w:pStyle w:val="50"/>
        <w:numPr>
          <w:ilvl w:val="0"/>
          <w:numId w:val="0"/>
        </w:numPr>
        <w:ind w:firstLine="709"/>
        <w:jc w:val="both"/>
        <w:rPr>
          <w:rFonts w:ascii="Times New Roman" w:hAnsi="Times New Roman"/>
          <w:b/>
          <w:sz w:val="28"/>
          <w:szCs w:val="28"/>
          <w:lang w:val="ru-RU"/>
        </w:rPr>
      </w:pPr>
    </w:p>
    <w:p w14:paraId="047DE06C">
      <w:pPr>
        <w:pStyle w:val="27"/>
        <w:spacing w:line="276" w:lineRule="auto"/>
        <w:rPr>
          <w:rFonts w:ascii="Times New Roman" w:hAnsi="Times New Roman" w:eastAsiaTheme="minorEastAsia"/>
          <w:bCs w:val="0"/>
          <w:kern w:val="2"/>
          <w:szCs w:val="24"/>
          <w:lang w:val="ru-RU" w:eastAsia="ru-RU"/>
          <w14:ligatures w14:val="standardContextual"/>
        </w:rPr>
      </w:pPr>
      <w:r>
        <w:rPr>
          <w:rFonts w:ascii="Times New Roman" w:hAnsi="Times New Roman"/>
          <w:szCs w:val="24"/>
          <w:lang w:val="ru-RU" w:eastAsia="ru-RU"/>
        </w:rPr>
        <w:fldChar w:fldCharType="begin"/>
      </w:r>
      <w:r>
        <w:rPr>
          <w:rFonts w:ascii="Times New Roman" w:hAnsi="Times New Roman"/>
          <w:szCs w:val="24"/>
          <w:lang w:val="ru-RU" w:eastAsia="ru-RU"/>
        </w:rPr>
        <w:instrText xml:space="preserve"> TOC \o "1-2" \h \z \u </w:instrText>
      </w:r>
      <w:r>
        <w:rPr>
          <w:rFonts w:ascii="Times New Roman" w:hAnsi="Times New Roman"/>
          <w:szCs w:val="24"/>
          <w:lang w:val="ru-RU" w:eastAsia="ru-RU"/>
        </w:rPr>
        <w:fldChar w:fldCharType="separate"/>
      </w:r>
      <w:r>
        <w:fldChar w:fldCharType="begin"/>
      </w:r>
      <w:r>
        <w:instrText xml:space="preserve"> HYPERLINK \l "_Toc142037183" </w:instrText>
      </w:r>
      <w:r>
        <w:fldChar w:fldCharType="separate"/>
      </w:r>
      <w:r>
        <w:rPr>
          <w:rStyle w:val="16"/>
          <w:rFonts w:ascii="Times New Roman" w:hAnsi="Times New Roman"/>
          <w:szCs w:val="24"/>
        </w:rPr>
        <w:t>1. ОСНОВНЫЕ ТРЕБОВАНИЯ КОМПЕТЕНЦИИ</w:t>
      </w:r>
      <w:r>
        <w:rPr>
          <w:rFonts w:ascii="Times New Roman" w:hAnsi="Times New Roman"/>
          <w:szCs w:val="24"/>
        </w:rPr>
        <w:tab/>
      </w:r>
      <w:r>
        <w:rPr>
          <w:rFonts w:ascii="Times New Roman" w:hAnsi="Times New Roman"/>
          <w:szCs w:val="24"/>
        </w:rPr>
        <w:fldChar w:fldCharType="begin"/>
      </w:r>
      <w:r>
        <w:rPr>
          <w:rFonts w:ascii="Times New Roman" w:hAnsi="Times New Roman"/>
          <w:szCs w:val="24"/>
        </w:rPr>
        <w:instrText xml:space="preserve"> PAGEREF _Toc142037183 \h </w:instrText>
      </w:r>
      <w:r>
        <w:rPr>
          <w:rFonts w:ascii="Times New Roman" w:hAnsi="Times New Roman"/>
          <w:szCs w:val="24"/>
        </w:rPr>
        <w:fldChar w:fldCharType="separate"/>
      </w:r>
      <w:r>
        <w:rPr>
          <w:rFonts w:ascii="Times New Roman" w:hAnsi="Times New Roman"/>
          <w:szCs w:val="24"/>
        </w:rPr>
        <w:t>4</w:t>
      </w:r>
      <w:r>
        <w:rPr>
          <w:rFonts w:ascii="Times New Roman" w:hAnsi="Times New Roman"/>
          <w:szCs w:val="24"/>
        </w:rPr>
        <w:fldChar w:fldCharType="end"/>
      </w:r>
      <w:r>
        <w:rPr>
          <w:rFonts w:ascii="Times New Roman" w:hAnsi="Times New Roman"/>
          <w:szCs w:val="24"/>
        </w:rPr>
        <w:fldChar w:fldCharType="end"/>
      </w:r>
    </w:p>
    <w:p w14:paraId="6C1733B9">
      <w:pPr>
        <w:pStyle w:val="29"/>
        <w:spacing w:line="276" w:lineRule="auto"/>
        <w:rPr>
          <w:rFonts w:eastAsiaTheme="minorEastAsia"/>
          <w:kern w:val="2"/>
          <w:sz w:val="24"/>
          <w:szCs w:val="24"/>
          <w14:ligatures w14:val="standardContextual"/>
        </w:rPr>
      </w:pPr>
      <w:r>
        <w:fldChar w:fldCharType="begin"/>
      </w:r>
      <w:r>
        <w:instrText xml:space="preserve"> HYPERLINK \l "_Toc142037184" </w:instrText>
      </w:r>
      <w:r>
        <w:fldChar w:fldCharType="separate"/>
      </w:r>
      <w:r>
        <w:rPr>
          <w:rStyle w:val="16"/>
          <w:sz w:val="24"/>
          <w:szCs w:val="24"/>
        </w:rPr>
        <w:t>1.1. Общие сведения о требованиях компетенции</w:t>
      </w:r>
      <w:r>
        <w:rPr>
          <w:sz w:val="24"/>
          <w:szCs w:val="24"/>
        </w:rPr>
        <w:tab/>
      </w:r>
      <w:r>
        <w:rPr>
          <w:sz w:val="24"/>
          <w:szCs w:val="24"/>
        </w:rPr>
        <w:fldChar w:fldCharType="begin"/>
      </w:r>
      <w:r>
        <w:rPr>
          <w:sz w:val="24"/>
          <w:szCs w:val="24"/>
        </w:rPr>
        <w:instrText xml:space="preserve"> PAGEREF _Toc142037184 \h </w:instrText>
      </w:r>
      <w:r>
        <w:rPr>
          <w:sz w:val="24"/>
          <w:szCs w:val="24"/>
        </w:rPr>
        <w:fldChar w:fldCharType="separate"/>
      </w:r>
      <w:r>
        <w:rPr>
          <w:sz w:val="24"/>
          <w:szCs w:val="24"/>
        </w:rPr>
        <w:t>4</w:t>
      </w:r>
      <w:r>
        <w:rPr>
          <w:sz w:val="24"/>
          <w:szCs w:val="24"/>
        </w:rPr>
        <w:fldChar w:fldCharType="end"/>
      </w:r>
      <w:r>
        <w:rPr>
          <w:sz w:val="24"/>
          <w:szCs w:val="24"/>
        </w:rPr>
        <w:fldChar w:fldCharType="end"/>
      </w:r>
    </w:p>
    <w:p w14:paraId="51282BA7">
      <w:pPr>
        <w:pStyle w:val="29"/>
        <w:spacing w:line="276" w:lineRule="auto"/>
        <w:rPr>
          <w:rFonts w:eastAsiaTheme="minorEastAsia"/>
          <w:kern w:val="2"/>
          <w:sz w:val="24"/>
          <w:szCs w:val="24"/>
          <w14:ligatures w14:val="standardContextual"/>
        </w:rPr>
      </w:pPr>
      <w:r>
        <w:fldChar w:fldCharType="begin"/>
      </w:r>
      <w:r>
        <w:instrText xml:space="preserve"> HYPERLINK \l "_Toc142037185" </w:instrText>
      </w:r>
      <w:r>
        <w:fldChar w:fldCharType="separate"/>
      </w:r>
      <w:r>
        <w:rPr>
          <w:rStyle w:val="16"/>
          <w:sz w:val="24"/>
          <w:szCs w:val="24"/>
        </w:rPr>
        <w:t>1.2. Перечень профессиональных задач специалиста по компетенции «Разработка компьютерных игр и мультимедийных приложений»</w:t>
      </w:r>
      <w:r>
        <w:rPr>
          <w:sz w:val="24"/>
          <w:szCs w:val="24"/>
        </w:rPr>
        <w:tab/>
      </w:r>
      <w:r>
        <w:rPr>
          <w:sz w:val="24"/>
          <w:szCs w:val="24"/>
        </w:rPr>
        <w:fldChar w:fldCharType="begin"/>
      </w:r>
      <w:r>
        <w:rPr>
          <w:sz w:val="24"/>
          <w:szCs w:val="24"/>
        </w:rPr>
        <w:instrText xml:space="preserve"> PAGEREF _Toc142037185 \h </w:instrText>
      </w:r>
      <w:r>
        <w:rPr>
          <w:sz w:val="24"/>
          <w:szCs w:val="24"/>
        </w:rPr>
        <w:fldChar w:fldCharType="separate"/>
      </w:r>
      <w:r>
        <w:rPr>
          <w:sz w:val="24"/>
          <w:szCs w:val="24"/>
        </w:rPr>
        <w:t>4</w:t>
      </w:r>
      <w:r>
        <w:rPr>
          <w:sz w:val="24"/>
          <w:szCs w:val="24"/>
        </w:rPr>
        <w:fldChar w:fldCharType="end"/>
      </w:r>
      <w:r>
        <w:rPr>
          <w:sz w:val="24"/>
          <w:szCs w:val="24"/>
        </w:rPr>
        <w:fldChar w:fldCharType="end"/>
      </w:r>
    </w:p>
    <w:p w14:paraId="0D1F91CB">
      <w:pPr>
        <w:pStyle w:val="29"/>
        <w:spacing w:line="276" w:lineRule="auto"/>
        <w:rPr>
          <w:rFonts w:eastAsiaTheme="minorEastAsia"/>
          <w:kern w:val="2"/>
          <w:sz w:val="24"/>
          <w:szCs w:val="24"/>
          <w14:ligatures w14:val="standardContextual"/>
        </w:rPr>
      </w:pPr>
      <w:r>
        <w:fldChar w:fldCharType="begin"/>
      </w:r>
      <w:r>
        <w:instrText xml:space="preserve"> HYPERLINK \l "_Toc142037186" </w:instrText>
      </w:r>
      <w:r>
        <w:fldChar w:fldCharType="separate"/>
      </w:r>
      <w:r>
        <w:rPr>
          <w:rStyle w:val="16"/>
          <w:sz w:val="24"/>
          <w:szCs w:val="24"/>
        </w:rPr>
        <w:t>1.3. Требования к схеме оценки</w:t>
      </w:r>
      <w:r>
        <w:rPr>
          <w:sz w:val="24"/>
          <w:szCs w:val="24"/>
        </w:rPr>
        <w:tab/>
      </w:r>
      <w:r>
        <w:rPr>
          <w:sz w:val="24"/>
          <w:szCs w:val="24"/>
        </w:rPr>
        <w:fldChar w:fldCharType="begin"/>
      </w:r>
      <w:r>
        <w:rPr>
          <w:sz w:val="24"/>
          <w:szCs w:val="24"/>
        </w:rPr>
        <w:instrText xml:space="preserve"> PAGEREF _Toc142037186 \h </w:instrText>
      </w:r>
      <w:r>
        <w:rPr>
          <w:sz w:val="24"/>
          <w:szCs w:val="24"/>
        </w:rPr>
        <w:fldChar w:fldCharType="separate"/>
      </w:r>
      <w:r>
        <w:rPr>
          <w:sz w:val="24"/>
          <w:szCs w:val="24"/>
        </w:rPr>
        <w:t>7</w:t>
      </w:r>
      <w:r>
        <w:rPr>
          <w:sz w:val="24"/>
          <w:szCs w:val="24"/>
        </w:rPr>
        <w:fldChar w:fldCharType="end"/>
      </w:r>
      <w:r>
        <w:rPr>
          <w:sz w:val="24"/>
          <w:szCs w:val="24"/>
        </w:rPr>
        <w:fldChar w:fldCharType="end"/>
      </w:r>
    </w:p>
    <w:p w14:paraId="0F28D059">
      <w:pPr>
        <w:pStyle w:val="29"/>
        <w:spacing w:line="276" w:lineRule="auto"/>
        <w:rPr>
          <w:rFonts w:eastAsiaTheme="minorEastAsia"/>
          <w:kern w:val="2"/>
          <w:sz w:val="24"/>
          <w:szCs w:val="24"/>
          <w14:ligatures w14:val="standardContextual"/>
        </w:rPr>
      </w:pPr>
      <w:r>
        <w:fldChar w:fldCharType="begin"/>
      </w:r>
      <w:r>
        <w:instrText xml:space="preserve"> HYPERLINK \l "_Toc142037187" </w:instrText>
      </w:r>
      <w:r>
        <w:fldChar w:fldCharType="separate"/>
      </w:r>
      <w:r>
        <w:rPr>
          <w:rStyle w:val="16"/>
          <w:sz w:val="24"/>
          <w:szCs w:val="24"/>
        </w:rPr>
        <w:t>1.4. Спецификация оценки компетенции</w:t>
      </w:r>
      <w:r>
        <w:rPr>
          <w:sz w:val="24"/>
          <w:szCs w:val="24"/>
        </w:rPr>
        <w:tab/>
      </w:r>
      <w:r>
        <w:rPr>
          <w:sz w:val="24"/>
          <w:szCs w:val="24"/>
        </w:rPr>
        <w:fldChar w:fldCharType="begin"/>
      </w:r>
      <w:r>
        <w:rPr>
          <w:sz w:val="24"/>
          <w:szCs w:val="24"/>
        </w:rPr>
        <w:instrText xml:space="preserve"> PAGEREF _Toc142037187 \h </w:instrText>
      </w:r>
      <w:r>
        <w:rPr>
          <w:sz w:val="24"/>
          <w:szCs w:val="24"/>
        </w:rPr>
        <w:fldChar w:fldCharType="separate"/>
      </w:r>
      <w:r>
        <w:rPr>
          <w:sz w:val="24"/>
          <w:szCs w:val="24"/>
        </w:rPr>
        <w:t>7</w:t>
      </w:r>
      <w:r>
        <w:rPr>
          <w:sz w:val="24"/>
          <w:szCs w:val="24"/>
        </w:rPr>
        <w:fldChar w:fldCharType="end"/>
      </w:r>
      <w:r>
        <w:rPr>
          <w:sz w:val="24"/>
          <w:szCs w:val="24"/>
        </w:rPr>
        <w:fldChar w:fldCharType="end"/>
      </w:r>
    </w:p>
    <w:p w14:paraId="2BCD9144">
      <w:pPr>
        <w:pStyle w:val="29"/>
        <w:spacing w:line="276" w:lineRule="auto"/>
        <w:rPr>
          <w:rFonts w:eastAsiaTheme="minorEastAsia"/>
          <w:kern w:val="2"/>
          <w:sz w:val="24"/>
          <w:szCs w:val="24"/>
          <w14:ligatures w14:val="standardContextual"/>
        </w:rPr>
      </w:pPr>
      <w:r>
        <w:fldChar w:fldCharType="begin"/>
      </w:r>
      <w:r>
        <w:instrText xml:space="preserve"> HYPERLINK \l "_Toc142037188" </w:instrText>
      </w:r>
      <w:r>
        <w:fldChar w:fldCharType="separate"/>
      </w:r>
      <w:r>
        <w:rPr>
          <w:rStyle w:val="16"/>
          <w:sz w:val="24"/>
          <w:szCs w:val="24"/>
        </w:rPr>
        <w:t>1.5. Конкурсное задание</w:t>
      </w:r>
      <w:r>
        <w:rPr>
          <w:sz w:val="24"/>
          <w:szCs w:val="24"/>
        </w:rPr>
        <w:tab/>
      </w:r>
      <w:r>
        <w:rPr>
          <w:sz w:val="24"/>
          <w:szCs w:val="24"/>
        </w:rPr>
        <w:fldChar w:fldCharType="begin"/>
      </w:r>
      <w:r>
        <w:rPr>
          <w:sz w:val="24"/>
          <w:szCs w:val="24"/>
        </w:rPr>
        <w:instrText xml:space="preserve"> PAGEREF _Toc142037188 \h </w:instrText>
      </w:r>
      <w:r>
        <w:rPr>
          <w:sz w:val="24"/>
          <w:szCs w:val="24"/>
        </w:rPr>
        <w:fldChar w:fldCharType="separate"/>
      </w:r>
      <w:r>
        <w:rPr>
          <w:sz w:val="24"/>
          <w:szCs w:val="24"/>
        </w:rPr>
        <w:t>8</w:t>
      </w:r>
      <w:r>
        <w:rPr>
          <w:sz w:val="24"/>
          <w:szCs w:val="24"/>
        </w:rPr>
        <w:fldChar w:fldCharType="end"/>
      </w:r>
      <w:r>
        <w:rPr>
          <w:sz w:val="24"/>
          <w:szCs w:val="24"/>
        </w:rPr>
        <w:fldChar w:fldCharType="end"/>
      </w:r>
    </w:p>
    <w:p w14:paraId="084ABA9E">
      <w:pPr>
        <w:pStyle w:val="29"/>
        <w:spacing w:line="276" w:lineRule="auto"/>
        <w:rPr>
          <w:rFonts w:eastAsiaTheme="minorEastAsia"/>
          <w:kern w:val="2"/>
          <w:sz w:val="24"/>
          <w:szCs w:val="24"/>
          <w14:ligatures w14:val="standardContextual"/>
        </w:rPr>
      </w:pPr>
      <w:r>
        <w:fldChar w:fldCharType="begin"/>
      </w:r>
      <w:r>
        <w:instrText xml:space="preserve"> HYPERLINK \l "_Toc142037189" </w:instrText>
      </w:r>
      <w:r>
        <w:fldChar w:fldCharType="separate"/>
      </w:r>
      <w:r>
        <w:rPr>
          <w:rStyle w:val="16"/>
          <w:sz w:val="24"/>
          <w:szCs w:val="24"/>
        </w:rPr>
        <w:t>1.5.1. Разработка/выбор конкурсного задания</w:t>
      </w:r>
      <w:r>
        <w:rPr>
          <w:sz w:val="24"/>
          <w:szCs w:val="24"/>
        </w:rPr>
        <w:tab/>
      </w:r>
      <w:r>
        <w:rPr>
          <w:sz w:val="24"/>
          <w:szCs w:val="24"/>
        </w:rPr>
        <w:fldChar w:fldCharType="begin"/>
      </w:r>
      <w:r>
        <w:rPr>
          <w:sz w:val="24"/>
          <w:szCs w:val="24"/>
        </w:rPr>
        <w:instrText xml:space="preserve"> PAGEREF _Toc142037189 \h </w:instrText>
      </w:r>
      <w:r>
        <w:rPr>
          <w:sz w:val="24"/>
          <w:szCs w:val="24"/>
        </w:rPr>
        <w:fldChar w:fldCharType="separate"/>
      </w:r>
      <w:r>
        <w:rPr>
          <w:sz w:val="24"/>
          <w:szCs w:val="24"/>
        </w:rPr>
        <w:t>8</w:t>
      </w:r>
      <w:r>
        <w:rPr>
          <w:sz w:val="24"/>
          <w:szCs w:val="24"/>
        </w:rPr>
        <w:fldChar w:fldCharType="end"/>
      </w:r>
      <w:r>
        <w:rPr>
          <w:sz w:val="24"/>
          <w:szCs w:val="24"/>
        </w:rPr>
        <w:fldChar w:fldCharType="end"/>
      </w:r>
    </w:p>
    <w:p w14:paraId="35E5FBDE">
      <w:pPr>
        <w:pStyle w:val="29"/>
        <w:spacing w:line="276" w:lineRule="auto"/>
        <w:rPr>
          <w:rFonts w:eastAsiaTheme="minorEastAsia"/>
          <w:kern w:val="2"/>
          <w:sz w:val="24"/>
          <w:szCs w:val="24"/>
          <w14:ligatures w14:val="standardContextual"/>
        </w:rPr>
      </w:pPr>
      <w:r>
        <w:fldChar w:fldCharType="begin"/>
      </w:r>
      <w:r>
        <w:instrText xml:space="preserve"> HYPERLINK \l "_Toc142037190" </w:instrText>
      </w:r>
      <w:r>
        <w:fldChar w:fldCharType="separate"/>
      </w:r>
      <w:r>
        <w:rPr>
          <w:rStyle w:val="16"/>
          <w:sz w:val="24"/>
          <w:szCs w:val="24"/>
        </w:rPr>
        <w:t>1.5.2. Структура модулей конкурсного задания (инвариант/вариатив)</w:t>
      </w:r>
      <w:r>
        <w:rPr>
          <w:sz w:val="24"/>
          <w:szCs w:val="24"/>
        </w:rPr>
        <w:tab/>
      </w:r>
      <w:r>
        <w:rPr>
          <w:sz w:val="24"/>
          <w:szCs w:val="24"/>
        </w:rPr>
        <w:fldChar w:fldCharType="begin"/>
      </w:r>
      <w:r>
        <w:rPr>
          <w:sz w:val="24"/>
          <w:szCs w:val="24"/>
        </w:rPr>
        <w:instrText xml:space="preserve"> PAGEREF _Toc142037190 \h </w:instrText>
      </w:r>
      <w:r>
        <w:rPr>
          <w:sz w:val="24"/>
          <w:szCs w:val="24"/>
        </w:rPr>
        <w:fldChar w:fldCharType="separate"/>
      </w:r>
      <w:r>
        <w:rPr>
          <w:sz w:val="24"/>
          <w:szCs w:val="24"/>
        </w:rPr>
        <w:t>9</w:t>
      </w:r>
      <w:r>
        <w:rPr>
          <w:sz w:val="24"/>
          <w:szCs w:val="24"/>
        </w:rPr>
        <w:fldChar w:fldCharType="end"/>
      </w:r>
      <w:r>
        <w:rPr>
          <w:sz w:val="24"/>
          <w:szCs w:val="24"/>
        </w:rPr>
        <w:fldChar w:fldCharType="end"/>
      </w:r>
    </w:p>
    <w:p w14:paraId="52FC3D87">
      <w:pPr>
        <w:pStyle w:val="27"/>
        <w:spacing w:line="276" w:lineRule="auto"/>
        <w:rPr>
          <w:rFonts w:ascii="Times New Roman" w:hAnsi="Times New Roman" w:eastAsiaTheme="minorEastAsia"/>
          <w:bCs w:val="0"/>
          <w:kern w:val="2"/>
          <w:szCs w:val="24"/>
          <w:lang w:val="ru-RU" w:eastAsia="ru-RU"/>
          <w14:ligatures w14:val="standardContextual"/>
        </w:rPr>
      </w:pPr>
      <w:r>
        <w:fldChar w:fldCharType="begin"/>
      </w:r>
      <w:r>
        <w:instrText xml:space="preserve"> HYPERLINK \l "_Toc142037191" </w:instrText>
      </w:r>
      <w:r>
        <w:fldChar w:fldCharType="separate"/>
      </w:r>
      <w:r>
        <w:rPr>
          <w:rStyle w:val="16"/>
          <w:rFonts w:ascii="Times New Roman" w:hAnsi="Times New Roman"/>
          <w:szCs w:val="24"/>
        </w:rPr>
        <w:t>2. СПЕЦИАЛЬНЫЕ ПРАВИЛА КОМПЕТЕНЦИИ</w:t>
      </w:r>
      <w:r>
        <w:rPr>
          <w:rFonts w:ascii="Times New Roman" w:hAnsi="Times New Roman"/>
          <w:szCs w:val="24"/>
        </w:rPr>
        <w:tab/>
      </w:r>
      <w:r>
        <w:rPr>
          <w:rFonts w:ascii="Times New Roman" w:hAnsi="Times New Roman"/>
          <w:szCs w:val="24"/>
        </w:rPr>
        <w:fldChar w:fldCharType="begin"/>
      </w:r>
      <w:r>
        <w:rPr>
          <w:rFonts w:ascii="Times New Roman" w:hAnsi="Times New Roman"/>
          <w:szCs w:val="24"/>
        </w:rPr>
        <w:instrText xml:space="preserve"> PAGEREF _Toc142037191 \h </w:instrText>
      </w:r>
      <w:r>
        <w:rPr>
          <w:rFonts w:ascii="Times New Roman" w:hAnsi="Times New Roman"/>
          <w:szCs w:val="24"/>
        </w:rPr>
        <w:fldChar w:fldCharType="separate"/>
      </w:r>
      <w:r>
        <w:rPr>
          <w:rFonts w:ascii="Times New Roman" w:hAnsi="Times New Roman"/>
          <w:szCs w:val="24"/>
        </w:rPr>
        <w:t>34</w:t>
      </w:r>
      <w:r>
        <w:rPr>
          <w:rFonts w:ascii="Times New Roman" w:hAnsi="Times New Roman"/>
          <w:szCs w:val="24"/>
        </w:rPr>
        <w:fldChar w:fldCharType="end"/>
      </w:r>
      <w:r>
        <w:rPr>
          <w:rFonts w:ascii="Times New Roman" w:hAnsi="Times New Roman"/>
          <w:szCs w:val="24"/>
        </w:rPr>
        <w:fldChar w:fldCharType="end"/>
      </w:r>
    </w:p>
    <w:p w14:paraId="31D141A1">
      <w:pPr>
        <w:pStyle w:val="29"/>
        <w:spacing w:line="276" w:lineRule="auto"/>
        <w:rPr>
          <w:rFonts w:eastAsiaTheme="minorEastAsia"/>
          <w:kern w:val="2"/>
          <w:sz w:val="24"/>
          <w:szCs w:val="24"/>
          <w14:ligatures w14:val="standardContextual"/>
        </w:rPr>
      </w:pPr>
      <w:r>
        <w:fldChar w:fldCharType="begin"/>
      </w:r>
      <w:r>
        <w:instrText xml:space="preserve"> HYPERLINK \l "_Toc142037192" </w:instrText>
      </w:r>
      <w:r>
        <w:fldChar w:fldCharType="separate"/>
      </w:r>
      <w:r>
        <w:rPr>
          <w:rStyle w:val="16"/>
          <w:sz w:val="24"/>
          <w:szCs w:val="24"/>
        </w:rPr>
        <w:t>2.1. Личный инструмент конкурсанта</w:t>
      </w:r>
      <w:r>
        <w:rPr>
          <w:sz w:val="24"/>
          <w:szCs w:val="24"/>
        </w:rPr>
        <w:tab/>
      </w:r>
      <w:r>
        <w:rPr>
          <w:sz w:val="24"/>
          <w:szCs w:val="24"/>
        </w:rPr>
        <w:fldChar w:fldCharType="begin"/>
      </w:r>
      <w:r>
        <w:rPr>
          <w:sz w:val="24"/>
          <w:szCs w:val="24"/>
        </w:rPr>
        <w:instrText xml:space="preserve"> PAGEREF _Toc142037192 \h </w:instrText>
      </w:r>
      <w:r>
        <w:rPr>
          <w:sz w:val="24"/>
          <w:szCs w:val="24"/>
        </w:rPr>
        <w:fldChar w:fldCharType="separate"/>
      </w:r>
      <w:r>
        <w:rPr>
          <w:sz w:val="24"/>
          <w:szCs w:val="24"/>
        </w:rPr>
        <w:t>34</w:t>
      </w:r>
      <w:r>
        <w:rPr>
          <w:sz w:val="24"/>
          <w:szCs w:val="24"/>
        </w:rPr>
        <w:fldChar w:fldCharType="end"/>
      </w:r>
      <w:r>
        <w:rPr>
          <w:sz w:val="24"/>
          <w:szCs w:val="24"/>
        </w:rPr>
        <w:fldChar w:fldCharType="end"/>
      </w:r>
    </w:p>
    <w:p w14:paraId="43CF924F">
      <w:pPr>
        <w:pStyle w:val="29"/>
        <w:spacing w:line="276" w:lineRule="auto"/>
        <w:rPr>
          <w:rFonts w:eastAsiaTheme="minorEastAsia"/>
          <w:kern w:val="2"/>
          <w:sz w:val="24"/>
          <w:szCs w:val="24"/>
          <w14:ligatures w14:val="standardContextual"/>
        </w:rPr>
      </w:pPr>
      <w:r>
        <w:fldChar w:fldCharType="begin"/>
      </w:r>
      <w:r>
        <w:instrText xml:space="preserve"> HYPERLINK \l "_Toc142037193" </w:instrText>
      </w:r>
      <w:r>
        <w:fldChar w:fldCharType="separate"/>
      </w:r>
      <w:r>
        <w:rPr>
          <w:rStyle w:val="16"/>
          <w:sz w:val="24"/>
          <w:szCs w:val="24"/>
        </w:rPr>
        <w:t>2.2.</w:t>
      </w:r>
      <w:r>
        <w:rPr>
          <w:rStyle w:val="16"/>
          <w:i/>
          <w:sz w:val="24"/>
          <w:szCs w:val="24"/>
        </w:rPr>
        <w:t xml:space="preserve"> </w:t>
      </w:r>
      <w:r>
        <w:rPr>
          <w:rStyle w:val="16"/>
          <w:sz w:val="24"/>
          <w:szCs w:val="24"/>
        </w:rPr>
        <w:t>Материалы, оборудование и инструменты, запрещенные на площадке</w:t>
      </w:r>
      <w:r>
        <w:rPr>
          <w:sz w:val="24"/>
          <w:szCs w:val="24"/>
        </w:rPr>
        <w:tab/>
      </w:r>
      <w:r>
        <w:rPr>
          <w:sz w:val="24"/>
          <w:szCs w:val="24"/>
        </w:rPr>
        <w:fldChar w:fldCharType="begin"/>
      </w:r>
      <w:r>
        <w:rPr>
          <w:sz w:val="24"/>
          <w:szCs w:val="24"/>
        </w:rPr>
        <w:instrText xml:space="preserve"> PAGEREF _Toc142037193 \h </w:instrText>
      </w:r>
      <w:r>
        <w:rPr>
          <w:sz w:val="24"/>
          <w:szCs w:val="24"/>
        </w:rPr>
        <w:fldChar w:fldCharType="separate"/>
      </w:r>
      <w:r>
        <w:rPr>
          <w:sz w:val="24"/>
          <w:szCs w:val="24"/>
        </w:rPr>
        <w:t>34</w:t>
      </w:r>
      <w:r>
        <w:rPr>
          <w:sz w:val="24"/>
          <w:szCs w:val="24"/>
        </w:rPr>
        <w:fldChar w:fldCharType="end"/>
      </w:r>
      <w:r>
        <w:rPr>
          <w:sz w:val="24"/>
          <w:szCs w:val="24"/>
        </w:rPr>
        <w:fldChar w:fldCharType="end"/>
      </w:r>
    </w:p>
    <w:p w14:paraId="0D2CABDB">
      <w:pPr>
        <w:pStyle w:val="27"/>
        <w:spacing w:line="276" w:lineRule="auto"/>
        <w:rPr>
          <w:rFonts w:ascii="Times New Roman" w:hAnsi="Times New Roman" w:eastAsiaTheme="minorEastAsia"/>
          <w:bCs w:val="0"/>
          <w:kern w:val="2"/>
          <w:szCs w:val="24"/>
          <w:lang w:val="ru-RU" w:eastAsia="ru-RU"/>
          <w14:ligatures w14:val="standardContextual"/>
        </w:rPr>
      </w:pPr>
      <w:r>
        <w:fldChar w:fldCharType="begin"/>
      </w:r>
      <w:r>
        <w:instrText xml:space="preserve"> HYPERLINK \l "_Toc142037194" </w:instrText>
      </w:r>
      <w:r>
        <w:fldChar w:fldCharType="separate"/>
      </w:r>
      <w:r>
        <w:rPr>
          <w:rStyle w:val="16"/>
          <w:rFonts w:ascii="Times New Roman" w:hAnsi="Times New Roman"/>
          <w:szCs w:val="24"/>
        </w:rPr>
        <w:t>3. ПРИЛОЖЕНИЯ</w:t>
      </w:r>
      <w:r>
        <w:rPr>
          <w:rFonts w:ascii="Times New Roman" w:hAnsi="Times New Roman"/>
          <w:szCs w:val="24"/>
        </w:rPr>
        <w:tab/>
      </w:r>
      <w:r>
        <w:rPr>
          <w:rFonts w:ascii="Times New Roman" w:hAnsi="Times New Roman"/>
          <w:szCs w:val="24"/>
        </w:rPr>
        <w:fldChar w:fldCharType="begin"/>
      </w:r>
      <w:r>
        <w:rPr>
          <w:rFonts w:ascii="Times New Roman" w:hAnsi="Times New Roman"/>
          <w:szCs w:val="24"/>
        </w:rPr>
        <w:instrText xml:space="preserve"> PAGEREF _Toc142037194 \h </w:instrText>
      </w:r>
      <w:r>
        <w:rPr>
          <w:rFonts w:ascii="Times New Roman" w:hAnsi="Times New Roman"/>
          <w:szCs w:val="24"/>
        </w:rPr>
        <w:fldChar w:fldCharType="separate"/>
      </w:r>
      <w:r>
        <w:rPr>
          <w:rFonts w:ascii="Times New Roman" w:hAnsi="Times New Roman"/>
          <w:szCs w:val="24"/>
        </w:rPr>
        <w:t>35</w:t>
      </w:r>
      <w:r>
        <w:rPr>
          <w:rFonts w:ascii="Times New Roman" w:hAnsi="Times New Roman"/>
          <w:szCs w:val="24"/>
        </w:rPr>
        <w:fldChar w:fldCharType="end"/>
      </w:r>
      <w:r>
        <w:rPr>
          <w:rFonts w:ascii="Times New Roman" w:hAnsi="Times New Roman"/>
          <w:szCs w:val="24"/>
        </w:rPr>
        <w:fldChar w:fldCharType="end"/>
      </w:r>
    </w:p>
    <w:p w14:paraId="36AA3717">
      <w:pPr>
        <w:pStyle w:val="50"/>
        <w:numPr>
          <w:ilvl w:val="0"/>
          <w:numId w:val="0"/>
        </w:numPr>
        <w:tabs>
          <w:tab w:val="left" w:pos="142"/>
          <w:tab w:val="right" w:leader="dot" w:pos="9639"/>
        </w:tabs>
        <w:spacing w:line="276" w:lineRule="auto"/>
        <w:jc w:val="both"/>
        <w:rPr>
          <w:rFonts w:ascii="Times New Roman" w:hAnsi="Times New Roman"/>
          <w:bCs/>
          <w:sz w:val="24"/>
          <w:szCs w:val="20"/>
          <w:lang w:val="ru-RU" w:eastAsia="ru-RU"/>
        </w:rPr>
      </w:pPr>
      <w:r>
        <w:rPr>
          <w:rFonts w:ascii="Times New Roman" w:hAnsi="Times New Roman"/>
          <w:bCs/>
          <w:sz w:val="24"/>
          <w:lang w:val="ru-RU" w:eastAsia="ru-RU"/>
        </w:rPr>
        <w:fldChar w:fldCharType="end"/>
      </w:r>
    </w:p>
    <w:p w14:paraId="3B104001">
      <w:pPr>
        <w:pStyle w:val="50"/>
        <w:numPr>
          <w:ilvl w:val="0"/>
          <w:numId w:val="0"/>
        </w:numPr>
        <w:ind w:hanging="360"/>
        <w:jc w:val="both"/>
        <w:rPr>
          <w:rFonts w:ascii="Times New Roman" w:hAnsi="Times New Roman"/>
          <w:bCs/>
          <w:sz w:val="24"/>
          <w:szCs w:val="20"/>
          <w:lang w:val="ru-RU" w:eastAsia="ru-RU"/>
        </w:rPr>
      </w:pPr>
    </w:p>
    <w:p w14:paraId="7974273F">
      <w:pPr>
        <w:pStyle w:val="50"/>
        <w:numPr>
          <w:ilvl w:val="0"/>
          <w:numId w:val="0"/>
        </w:numPr>
        <w:ind w:hanging="360"/>
        <w:jc w:val="both"/>
        <w:rPr>
          <w:rFonts w:ascii="Times New Roman" w:hAnsi="Times New Roman"/>
          <w:bCs/>
          <w:sz w:val="24"/>
          <w:szCs w:val="20"/>
          <w:lang w:val="ru-RU" w:eastAsia="ru-RU"/>
        </w:rPr>
      </w:pPr>
    </w:p>
    <w:p w14:paraId="7812A7A0">
      <w:pPr>
        <w:pStyle w:val="50"/>
        <w:numPr>
          <w:ilvl w:val="0"/>
          <w:numId w:val="0"/>
        </w:numPr>
        <w:ind w:hanging="360"/>
        <w:jc w:val="both"/>
        <w:rPr>
          <w:rFonts w:ascii="Times New Roman" w:hAnsi="Times New Roman"/>
          <w:bCs/>
          <w:sz w:val="24"/>
          <w:szCs w:val="20"/>
          <w:lang w:val="ru-RU" w:eastAsia="ru-RU"/>
        </w:rPr>
      </w:pPr>
    </w:p>
    <w:p w14:paraId="7EB59C2F">
      <w:pPr>
        <w:pStyle w:val="50"/>
        <w:numPr>
          <w:ilvl w:val="0"/>
          <w:numId w:val="0"/>
        </w:numPr>
        <w:ind w:hanging="360"/>
        <w:jc w:val="both"/>
        <w:rPr>
          <w:rFonts w:ascii="Times New Roman" w:hAnsi="Times New Roman"/>
          <w:bCs/>
          <w:sz w:val="24"/>
          <w:szCs w:val="20"/>
          <w:lang w:val="ru-RU" w:eastAsia="ru-RU"/>
        </w:rPr>
      </w:pPr>
    </w:p>
    <w:p w14:paraId="1835A90B">
      <w:pPr>
        <w:pStyle w:val="50"/>
        <w:numPr>
          <w:ilvl w:val="0"/>
          <w:numId w:val="0"/>
        </w:numPr>
        <w:ind w:hanging="360"/>
        <w:jc w:val="both"/>
        <w:rPr>
          <w:rFonts w:ascii="Times New Roman" w:hAnsi="Times New Roman"/>
          <w:bCs/>
          <w:sz w:val="24"/>
          <w:szCs w:val="20"/>
          <w:lang w:val="ru-RU" w:eastAsia="ru-RU"/>
        </w:rPr>
      </w:pPr>
    </w:p>
    <w:p w14:paraId="5DA2C91C">
      <w:pPr>
        <w:pStyle w:val="50"/>
        <w:numPr>
          <w:ilvl w:val="0"/>
          <w:numId w:val="0"/>
        </w:numPr>
        <w:ind w:hanging="360"/>
        <w:jc w:val="both"/>
        <w:rPr>
          <w:rFonts w:ascii="Times New Roman" w:hAnsi="Times New Roman"/>
          <w:bCs/>
          <w:sz w:val="24"/>
          <w:szCs w:val="20"/>
          <w:lang w:val="ru-RU" w:eastAsia="ru-RU"/>
        </w:rPr>
      </w:pPr>
    </w:p>
    <w:p w14:paraId="490A2744">
      <w:pPr>
        <w:pStyle w:val="66"/>
        <w:rPr>
          <w:lang w:eastAsia="ru-RU"/>
        </w:rPr>
      </w:pPr>
    </w:p>
    <w:p w14:paraId="7A1C5B84">
      <w:pPr>
        <w:pStyle w:val="50"/>
        <w:numPr>
          <w:ilvl w:val="0"/>
          <w:numId w:val="0"/>
        </w:numPr>
        <w:ind w:hanging="360"/>
        <w:jc w:val="both"/>
        <w:rPr>
          <w:rFonts w:ascii="Times New Roman" w:hAnsi="Times New Roman"/>
          <w:bCs/>
          <w:sz w:val="24"/>
          <w:szCs w:val="20"/>
          <w:lang w:val="ru-RU" w:eastAsia="ru-RU"/>
        </w:rPr>
      </w:pPr>
    </w:p>
    <w:p w14:paraId="6FFB873C">
      <w:pPr>
        <w:pStyle w:val="50"/>
        <w:numPr>
          <w:ilvl w:val="0"/>
          <w:numId w:val="0"/>
        </w:numPr>
        <w:ind w:hanging="360"/>
        <w:jc w:val="both"/>
        <w:rPr>
          <w:rFonts w:ascii="Times New Roman" w:hAnsi="Times New Roman"/>
          <w:bCs/>
          <w:sz w:val="24"/>
          <w:szCs w:val="20"/>
          <w:lang w:val="ru-RU" w:eastAsia="ru-RU"/>
        </w:rPr>
      </w:pPr>
    </w:p>
    <w:p w14:paraId="0B651384">
      <w:pPr>
        <w:pStyle w:val="50"/>
        <w:numPr>
          <w:ilvl w:val="0"/>
          <w:numId w:val="0"/>
        </w:numPr>
        <w:ind w:hanging="360"/>
        <w:jc w:val="both"/>
        <w:rPr>
          <w:rFonts w:ascii="Times New Roman" w:hAnsi="Times New Roman"/>
          <w:bCs/>
          <w:sz w:val="24"/>
          <w:szCs w:val="20"/>
          <w:lang w:val="ru-RU" w:eastAsia="ru-RU"/>
        </w:rPr>
      </w:pPr>
    </w:p>
    <w:p w14:paraId="063B8B63">
      <w:pPr>
        <w:pStyle w:val="50"/>
        <w:numPr>
          <w:ilvl w:val="0"/>
          <w:numId w:val="0"/>
        </w:numPr>
        <w:ind w:hanging="360"/>
        <w:jc w:val="both"/>
        <w:rPr>
          <w:rFonts w:ascii="Times New Roman" w:hAnsi="Times New Roman"/>
          <w:bCs/>
          <w:sz w:val="24"/>
          <w:szCs w:val="20"/>
          <w:lang w:val="ru-RU" w:eastAsia="ru-RU"/>
        </w:rPr>
      </w:pPr>
    </w:p>
    <w:p w14:paraId="1A6C01DF">
      <w:pPr>
        <w:pStyle w:val="50"/>
        <w:numPr>
          <w:ilvl w:val="0"/>
          <w:numId w:val="0"/>
        </w:numPr>
        <w:ind w:hanging="360"/>
        <w:jc w:val="both"/>
        <w:rPr>
          <w:rFonts w:ascii="Times New Roman" w:hAnsi="Times New Roman"/>
          <w:bCs/>
          <w:sz w:val="24"/>
          <w:szCs w:val="20"/>
          <w:lang w:val="ru-RU" w:eastAsia="ru-RU"/>
        </w:rPr>
      </w:pPr>
    </w:p>
    <w:p w14:paraId="0F90488F">
      <w:pPr>
        <w:pStyle w:val="50"/>
        <w:numPr>
          <w:ilvl w:val="0"/>
          <w:numId w:val="0"/>
        </w:numPr>
        <w:ind w:hanging="360"/>
        <w:jc w:val="both"/>
        <w:rPr>
          <w:rFonts w:ascii="Times New Roman" w:hAnsi="Times New Roman"/>
          <w:bCs/>
          <w:sz w:val="24"/>
          <w:szCs w:val="20"/>
          <w:lang w:val="ru-RU" w:eastAsia="ru-RU"/>
        </w:rPr>
      </w:pPr>
    </w:p>
    <w:p w14:paraId="7B839BA8">
      <w:pPr>
        <w:pStyle w:val="50"/>
        <w:numPr>
          <w:ilvl w:val="0"/>
          <w:numId w:val="0"/>
        </w:numPr>
        <w:ind w:hanging="360"/>
        <w:jc w:val="both"/>
        <w:rPr>
          <w:rFonts w:ascii="Times New Roman" w:hAnsi="Times New Roman"/>
          <w:bCs/>
          <w:sz w:val="24"/>
          <w:szCs w:val="20"/>
          <w:lang w:val="ru-RU" w:eastAsia="ru-RU"/>
        </w:rPr>
      </w:pPr>
    </w:p>
    <w:p w14:paraId="6A158ABF">
      <w:pPr>
        <w:pStyle w:val="50"/>
        <w:numPr>
          <w:ilvl w:val="0"/>
          <w:numId w:val="0"/>
        </w:numPr>
        <w:ind w:hanging="360"/>
        <w:jc w:val="both"/>
        <w:rPr>
          <w:rFonts w:ascii="Times New Roman" w:hAnsi="Times New Roman"/>
          <w:bCs/>
          <w:sz w:val="24"/>
          <w:szCs w:val="20"/>
          <w:lang w:val="ru-RU" w:eastAsia="ru-RU"/>
        </w:rPr>
      </w:pPr>
    </w:p>
    <w:p w14:paraId="31D987FF">
      <w:pPr>
        <w:pStyle w:val="50"/>
        <w:numPr>
          <w:ilvl w:val="0"/>
          <w:numId w:val="0"/>
        </w:numPr>
        <w:jc w:val="both"/>
        <w:rPr>
          <w:rFonts w:ascii="Times New Roman" w:hAnsi="Times New Roman"/>
          <w:bCs/>
          <w:sz w:val="24"/>
          <w:szCs w:val="20"/>
          <w:lang w:val="ru-RU" w:eastAsia="ru-RU"/>
        </w:rPr>
      </w:pPr>
      <w:r>
        <w:rPr>
          <w:rFonts w:ascii="Times New Roman" w:hAnsi="Times New Roman"/>
          <w:bCs/>
          <w:sz w:val="24"/>
          <w:szCs w:val="20"/>
          <w:lang w:val="ru-RU" w:eastAsia="ru-RU"/>
        </w:rPr>
        <mc:AlternateContent>
          <mc:Choice Requires="wps">
            <w:drawing>
              <wp:anchor distT="0" distB="0" distL="114300" distR="114300" simplePos="0" relativeHeight="251659264" behindDoc="0" locked="0" layoutInCell="1" allowOverlap="1">
                <wp:simplePos x="0" y="0"/>
                <wp:positionH relativeFrom="column">
                  <wp:posOffset>5851525</wp:posOffset>
                </wp:positionH>
                <wp:positionV relativeFrom="paragraph">
                  <wp:posOffset>464185</wp:posOffset>
                </wp:positionV>
                <wp:extent cx="381635" cy="401955"/>
                <wp:effectExtent l="0" t="0" r="18415" b="17780"/>
                <wp:wrapNone/>
                <wp:docPr id="2" name="Прямоугольник 2"/>
                <wp:cNvGraphicFramePr/>
                <a:graphic xmlns:a="http://schemas.openxmlformats.org/drawingml/2006/main">
                  <a:graphicData uri="http://schemas.microsoft.com/office/word/2010/wordprocessingShape">
                    <wps:wsp>
                      <wps:cNvSpPr/>
                      <wps:spPr>
                        <a:xfrm>
                          <a:off x="0" y="0"/>
                          <a:ext cx="381838" cy="401934"/>
                        </a:xfrm>
                        <a:prstGeom prst="rect">
                          <a:avLst/>
                        </a:prstGeom>
                        <a:ln>
                          <a:solidFill>
                            <a:schemeClr val="bg1"/>
                          </a:solidFill>
                        </a:ln>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60.75pt;margin-top:36.55pt;height:31.65pt;width:30.05pt;z-index:251659264;v-text-anchor:middle;mso-width-relative:page;mso-height-relative:page;" fillcolor="#FFFFFF [3201]" filled="t" stroked="t" coordsize="21600,21600" o:gfxdata="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CX05rLZAAAACgEAAA8AAAAA&#10;AAAAAQAgAAAAIgAAAGRycy9kb3ducmV2LnhtbFBLAQIUABQAAAAIAIdO4kCmLjdVhQIAAAcFAAAO&#10;AAAAAAAAAAEAIAAAACgBAABkcnMvZTJvRG9jLnhtbFBLBQYAAAAABgAGAFkBAAAfBgAAAAA=&#10;">
                <v:fill on="t" focussize="0,0"/>
                <v:stroke weight="1pt" color="#FFFFFF [3212]" miterlimit="8" joinstyle="miter"/>
                <v:imagedata o:title=""/>
                <o:lock v:ext="edit" aspectratio="f"/>
              </v:rect>
            </w:pict>
          </mc:Fallback>
        </mc:AlternateContent>
      </w:r>
    </w:p>
    <w:p w14:paraId="04B31DD1">
      <w:pPr>
        <w:pStyle w:val="50"/>
        <w:numPr>
          <w:ilvl w:val="0"/>
          <w:numId w:val="0"/>
        </w:numPr>
        <w:jc w:val="center"/>
        <w:rPr>
          <w:rFonts w:ascii="Times New Roman" w:hAnsi="Times New Roman"/>
          <w:b/>
          <w:bCs/>
          <w:sz w:val="24"/>
          <w:szCs w:val="20"/>
          <w:lang w:val="ru-RU" w:eastAsia="ru-RU"/>
        </w:rPr>
      </w:pPr>
      <w:r>
        <w:rPr>
          <w:rFonts w:ascii="Times New Roman" w:hAnsi="Times New Roman"/>
          <w:b/>
          <w:bCs/>
          <w:sz w:val="24"/>
          <w:szCs w:val="20"/>
          <w:lang w:val="ru-RU" w:eastAsia="ru-RU"/>
        </w:rPr>
        <w:t>ИСПОЛЬЗУЕМЫЕ СОКРАЩЕНИЯ</w:t>
      </w:r>
    </w:p>
    <w:p w14:paraId="77CD9834">
      <w:pPr>
        <w:pStyle w:val="50"/>
        <w:numPr>
          <w:ilvl w:val="0"/>
          <w:numId w:val="0"/>
        </w:numPr>
        <w:ind w:firstLine="709"/>
        <w:jc w:val="both"/>
        <w:rPr>
          <w:rFonts w:ascii="Times New Roman" w:hAnsi="Times New Roman"/>
          <w:b/>
          <w:bCs/>
          <w:sz w:val="24"/>
          <w:szCs w:val="20"/>
          <w:lang w:val="ru-RU" w:eastAsia="ru-RU"/>
        </w:rPr>
      </w:pPr>
    </w:p>
    <w:p w14:paraId="696DC01D">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lang w:bidi="en-US"/>
        </w:rPr>
      </w:pPr>
      <w:r>
        <w:rPr>
          <w:rFonts w:ascii="Times New Roman" w:hAnsi="Times New Roman"/>
          <w:sz w:val="28"/>
          <w:szCs w:val="28"/>
          <w:lang w:bidi="en-US"/>
        </w:rPr>
        <w:t>ФГОС – Федеральный государственный образовательный стандарт</w:t>
      </w:r>
    </w:p>
    <w:p w14:paraId="32700D0D">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lang w:bidi="en-US"/>
        </w:rPr>
      </w:pPr>
      <w:r>
        <w:rPr>
          <w:rFonts w:ascii="Times New Roman" w:hAnsi="Times New Roman"/>
          <w:sz w:val="28"/>
          <w:szCs w:val="28"/>
          <w:lang w:bidi="en-US"/>
        </w:rPr>
        <w:t>ПС – Профессиональный стандарт</w:t>
      </w:r>
    </w:p>
    <w:p w14:paraId="0FB17083">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lang w:bidi="en-US"/>
        </w:rPr>
      </w:pPr>
      <w:r>
        <w:rPr>
          <w:rFonts w:ascii="Times New Roman" w:hAnsi="Times New Roman"/>
          <w:sz w:val="28"/>
          <w:szCs w:val="28"/>
          <w:lang w:bidi="en-US"/>
        </w:rPr>
        <w:t>КЗ – Конкурсное задание</w:t>
      </w:r>
    </w:p>
    <w:p w14:paraId="2535FB54">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lang w:bidi="en-US"/>
        </w:rPr>
      </w:pPr>
      <w:r>
        <w:rPr>
          <w:rFonts w:ascii="Times New Roman" w:hAnsi="Times New Roman"/>
          <w:sz w:val="28"/>
          <w:szCs w:val="28"/>
          <w:lang w:bidi="en-US"/>
        </w:rPr>
        <w:t>ИЛ – Инфраструктурный лист</w:t>
      </w:r>
    </w:p>
    <w:p w14:paraId="22F77FA9">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Игровой движок – базовое программное обеспечение любого мультимедийного приложения;</w:t>
      </w:r>
    </w:p>
    <w:p w14:paraId="0BE94E70">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БД – База данных;</w:t>
      </w:r>
    </w:p>
    <w:p w14:paraId="1072E293">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IDE – обобщенное название среды разработки;</w:t>
      </w:r>
    </w:p>
    <w:p w14:paraId="226AEA9C">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Механика - набор правил и способов, реализующий определённым образом некоторую часть интерактивного взаимодействия игрока и игры;</w:t>
      </w:r>
    </w:p>
    <w:p w14:paraId="7AB727E7">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Геймплей - компонент игры, отвечающий за взаимодействие игры и игрока;</w:t>
      </w:r>
    </w:p>
    <w:p w14:paraId="5F82C2D3">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Билд – готовая сборка проекта;</w:t>
      </w:r>
    </w:p>
    <w:p w14:paraId="367906DF">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СУБД – система управления базами данных;</w:t>
      </w:r>
    </w:p>
    <w:p w14:paraId="5C097A44">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Паттерн – набор правил и методологий;</w:t>
      </w:r>
    </w:p>
    <w:p w14:paraId="72A47A10">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 xml:space="preserve">Скрипт – набор программного кода, сохраненный в отдельном файле с расширением </w:t>
      </w:r>
      <w:r>
        <w:rPr>
          <w:rFonts w:ascii="Times New Roman" w:hAnsi="Times New Roman"/>
          <w:sz w:val="28"/>
          <w:szCs w:val="28"/>
          <w:lang w:val="en-US"/>
        </w:rPr>
        <w:t>cs</w:t>
      </w:r>
      <w:r>
        <w:rPr>
          <w:rFonts w:ascii="Times New Roman" w:hAnsi="Times New Roman"/>
          <w:sz w:val="28"/>
          <w:szCs w:val="28"/>
        </w:rPr>
        <w:t>;</w:t>
      </w:r>
    </w:p>
    <w:p w14:paraId="2AEB9F37">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 xml:space="preserve">Префаб - созданный </w:t>
      </w:r>
      <w:r>
        <w:rPr>
          <w:rFonts w:ascii="Times New Roman" w:hAnsi="Times New Roman"/>
          <w:sz w:val="28"/>
          <w:szCs w:val="28"/>
        </w:rPr>
        <w:t>набор заранее установленных игровых объектов и компонентов, которые используются более одного раза за всю игру;</w:t>
      </w:r>
    </w:p>
    <w:p w14:paraId="2C47CDEF">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color w:val="000000" w:themeColor="text1"/>
          <w:sz w:val="28"/>
          <w:szCs w:val="28"/>
          <w14:textFill>
            <w14:solidFill>
              <w14:schemeClr w14:val="tx1"/>
            </w14:solidFill>
          </w14:textFill>
        </w:rPr>
      </w:pPr>
      <w:r>
        <w:rPr>
          <w:rFonts w:ascii="Times New Roman" w:hAnsi="Times New Roman"/>
          <w:sz w:val="28"/>
          <w:szCs w:val="28"/>
        </w:rPr>
        <w:t>Парсер – механизм чтения файла и преобразование его содержимого в программные объекты;</w:t>
      </w:r>
    </w:p>
    <w:p w14:paraId="59B41234">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color w:val="000000" w:themeColor="text1"/>
          <w:sz w:val="28"/>
          <w:szCs w:val="28"/>
          <w14:textFill>
            <w14:solidFill>
              <w14:schemeClr w14:val="tx1"/>
            </w14:solidFill>
          </w14:textFill>
        </w:rPr>
      </w:pPr>
      <w:r>
        <w:rPr>
          <w:rFonts w:ascii="Times New Roman" w:hAnsi="Times New Roman"/>
          <w:sz w:val="28"/>
          <w:szCs w:val="28"/>
        </w:rPr>
        <w:t>ПКМ – правая кнопка мыши</w:t>
      </w:r>
      <w:r>
        <w:rPr>
          <w:rFonts w:ascii="Times New Roman" w:hAnsi="Times New Roman"/>
          <w:sz w:val="28"/>
          <w:szCs w:val="28"/>
          <w:lang w:val="en-US"/>
        </w:rPr>
        <w:t>;</w:t>
      </w:r>
    </w:p>
    <w:p w14:paraId="6C2B408F">
      <w:pPr>
        <w:pStyle w:val="75"/>
        <w:numPr>
          <w:ilvl w:val="0"/>
          <w:numId w:val="5"/>
        </w:numPr>
        <w:tabs>
          <w:tab w:val="left" w:pos="720"/>
        </w:tabs>
        <w:autoSpaceDE w:val="0"/>
        <w:autoSpaceDN w:val="0"/>
        <w:adjustRightInd w:val="0"/>
        <w:spacing w:after="0" w:line="360" w:lineRule="auto"/>
        <w:ind w:left="993" w:hanging="284"/>
        <w:jc w:val="both"/>
        <w:rPr>
          <w:rFonts w:ascii="Times New Roman" w:hAnsi="Times New Roman"/>
          <w:color w:val="000000" w:themeColor="text1"/>
          <w:sz w:val="28"/>
          <w:szCs w:val="28"/>
          <w14:textFill>
            <w14:solidFill>
              <w14:schemeClr w14:val="tx1"/>
            </w14:solidFill>
          </w14:textFill>
        </w:rPr>
      </w:pPr>
      <w:r>
        <w:rPr>
          <w:rFonts w:ascii="Times New Roman" w:hAnsi="Times New Roman"/>
          <w:sz w:val="28"/>
          <w:szCs w:val="28"/>
        </w:rPr>
        <w:t>ЛКМ – левая кнопка мыши.</w:t>
      </w:r>
    </w:p>
    <w:p w14:paraId="18FD8A99">
      <w:pPr>
        <w:pStyle w:val="50"/>
        <w:numPr>
          <w:ilvl w:val="0"/>
          <w:numId w:val="0"/>
        </w:numPr>
        <w:ind w:hanging="360"/>
        <w:jc w:val="both"/>
        <w:rPr>
          <w:rFonts w:ascii="Times New Roman" w:hAnsi="Times New Roman"/>
          <w:bCs/>
          <w:sz w:val="24"/>
          <w:szCs w:val="20"/>
          <w:lang w:val="ru-RU" w:eastAsia="ru-RU"/>
        </w:rPr>
      </w:pPr>
    </w:p>
    <w:p w14:paraId="0E9CD1CA">
      <w:pPr>
        <w:spacing w:after="0" w:line="240" w:lineRule="auto"/>
        <w:jc w:val="both"/>
        <w:rPr>
          <w:rFonts w:ascii="Times New Roman" w:hAnsi="Times New Roman" w:cs="Times New Roman"/>
          <w:b/>
          <w:bCs/>
        </w:rPr>
      </w:pPr>
      <w:bookmarkStart w:id="0" w:name="_Toc450204622"/>
      <w:r>
        <w:rPr>
          <w:rFonts w:ascii="Times New Roman" w:hAnsi="Times New Roman" w:cs="Times New Roman"/>
          <w:b/>
          <w:bCs/>
        </w:rPr>
        <w:br w:type="page"/>
      </w:r>
      <w:bookmarkEnd w:id="0"/>
    </w:p>
    <w:p w14:paraId="6266C26B">
      <w:pPr>
        <w:pStyle w:val="65"/>
        <w:spacing w:after="0"/>
        <w:jc w:val="center"/>
        <w:rPr>
          <w:rFonts w:ascii="Times New Roman" w:hAnsi="Times New Roman"/>
          <w:color w:val="auto"/>
          <w:sz w:val="34"/>
          <w:szCs w:val="34"/>
        </w:rPr>
      </w:pPr>
      <w:bookmarkStart w:id="1" w:name="_Toc142037183"/>
      <w:r>
        <w:rPr>
          <w:rFonts w:ascii="Times New Roman" w:hAnsi="Times New Roman"/>
          <w:color w:val="auto"/>
          <w:sz w:val="28"/>
          <w:szCs w:val="28"/>
        </w:rPr>
        <w:t>1.</w:t>
      </w:r>
      <w:r>
        <w:rPr>
          <w:rFonts w:ascii="Times New Roman" w:hAnsi="Times New Roman"/>
          <w:color w:val="auto"/>
          <w:sz w:val="34"/>
          <w:szCs w:val="34"/>
        </w:rPr>
        <w:t xml:space="preserve"> </w:t>
      </w:r>
      <w:r>
        <w:rPr>
          <w:rFonts w:ascii="Times New Roman" w:hAnsi="Times New Roman"/>
          <w:color w:val="auto"/>
          <w:sz w:val="28"/>
          <w:szCs w:val="28"/>
        </w:rPr>
        <w:t>ОСНОВНЫЕ ТРЕБОВАНИЯ КОМПЕТЕНЦИИ</w:t>
      </w:r>
      <w:bookmarkEnd w:id="1"/>
    </w:p>
    <w:p w14:paraId="1B3D6E78">
      <w:pPr>
        <w:pStyle w:val="66"/>
        <w:spacing w:after="240"/>
        <w:jc w:val="center"/>
        <w:rPr>
          <w:rFonts w:ascii="Times New Roman" w:hAnsi="Times New Roman"/>
          <w:sz w:val="24"/>
        </w:rPr>
      </w:pPr>
      <w:bookmarkStart w:id="2" w:name="_Toc142037184"/>
      <w:r>
        <w:rPr>
          <w:rFonts w:ascii="Times New Roman" w:hAnsi="Times New Roman"/>
          <w:sz w:val="24"/>
        </w:rPr>
        <w:t>1.1. ОБЩИЕ СВЕДЕНИЯ О ТРЕБОВАНИЯХ КОМПЕТЕНЦИИ</w:t>
      </w:r>
      <w:bookmarkEnd w:id="2"/>
    </w:p>
    <w:p w14:paraId="1EC3C52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Требования компетенции (ТК) «Разработка компьютерных игр и мультимедийных приложений» </w:t>
      </w:r>
      <w:bookmarkStart w:id="3" w:name="_Hlk123050441"/>
      <w:r>
        <w:rPr>
          <w:rFonts w:ascii="Times New Roman" w:hAnsi="Times New Roman" w:cs="Times New Roman"/>
          <w:sz w:val="28"/>
          <w:szCs w:val="28"/>
        </w:rPr>
        <w:t>определяют знания, умения, навыки и трудовые функции</w:t>
      </w:r>
      <w:bookmarkEnd w:id="3"/>
      <w:r>
        <w:rPr>
          <w:rFonts w:ascii="Times New Roman" w:hAnsi="Times New Roman" w:cs="Times New Roman"/>
          <w:sz w:val="28"/>
          <w:szCs w:val="28"/>
        </w:rPr>
        <w:t xml:space="preserve">, которые лежат в основе наиболее актуальных требований работодателей отрасли. </w:t>
      </w:r>
    </w:p>
    <w:p w14:paraId="6CBD56C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 </w:t>
      </w:r>
    </w:p>
    <w:p w14:paraId="576EBDD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Требования компетенции являются руководством для подготовки конкурентоспособных, высококвалифицированных специалистов / рабочих и участия их в конкурсах профессионального мастерства.</w:t>
      </w:r>
    </w:p>
    <w:p w14:paraId="4E767B3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соревнованиях по компетенции проверка знаний, умений, навыков и трудовых функций осуществляется посредством оценки выполнения практической работы. </w:t>
      </w:r>
    </w:p>
    <w:p w14:paraId="65A0625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Требования компетенции разделены на четкие разделы с номерами и заголовками, каждому разделу назначен процент относительной важности, сумма которых составляет 100.</w:t>
      </w:r>
    </w:p>
    <w:p w14:paraId="638B9950">
      <w:pPr>
        <w:pStyle w:val="66"/>
        <w:ind w:firstLine="709"/>
        <w:jc w:val="both"/>
        <w:rPr>
          <w:rFonts w:ascii="Times New Roman" w:hAnsi="Times New Roman"/>
          <w:sz w:val="24"/>
        </w:rPr>
      </w:pPr>
      <w:bookmarkStart w:id="4" w:name="_Toc78885652"/>
      <w:bookmarkStart w:id="5" w:name="_Toc142037185"/>
      <w:r>
        <w:rPr>
          <w:rFonts w:ascii="Times New Roman" w:hAnsi="Times New Roman"/>
          <w:sz w:val="24"/>
        </w:rPr>
        <w:t>1.</w:t>
      </w:r>
      <w:bookmarkEnd w:id="4"/>
      <w:r>
        <w:rPr>
          <w:rFonts w:ascii="Times New Roman" w:hAnsi="Times New Roman"/>
          <w:sz w:val="24"/>
        </w:rPr>
        <w:t xml:space="preserve">2. ПЕРЕЧЕНЬ ПРОФЕССИОНАЛЬНЫХ ЗАДАЧ СПЕЦИАЛИСТА ПО КОМПЕТЕНЦИИ </w:t>
      </w:r>
      <w:r>
        <w:rPr>
          <w:rFonts w:ascii="Times New Roman" w:hAnsi="Times New Roman"/>
        </w:rPr>
        <w:t>«Разработка компьютерных игр и мультимедийных приложений»</w:t>
      </w:r>
      <w:bookmarkEnd w:id="5"/>
    </w:p>
    <w:p w14:paraId="38842FEA">
      <w:pPr>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Перечень видов профессиональной деятельности, умений и знаний, и профессиональных трудовых функций специалиста (из ФГОС/ПС/ЕТКС.) и базируется на требованиях современного рынка труда к данному специалисту</w:t>
      </w:r>
    </w:p>
    <w:p w14:paraId="1D7BF307">
      <w:pPr>
        <w:spacing w:after="0" w:line="240" w:lineRule="auto"/>
        <w:jc w:val="right"/>
        <w:rPr>
          <w:rFonts w:ascii="Times New Roman" w:hAnsi="Times New Roman" w:cs="Times New Roman"/>
          <w:i/>
          <w:iCs/>
          <w:sz w:val="20"/>
          <w:szCs w:val="20"/>
        </w:rPr>
      </w:pPr>
      <w:r>
        <w:rPr>
          <w:rFonts w:ascii="Times New Roman" w:hAnsi="Times New Roman" w:cs="Times New Roman"/>
          <w:i/>
          <w:iCs/>
          <w:sz w:val="20"/>
          <w:szCs w:val="20"/>
        </w:rPr>
        <w:t>Таблица №1</w:t>
      </w:r>
    </w:p>
    <w:p w14:paraId="33FA92DF">
      <w:pPr>
        <w:spacing w:after="0" w:line="240" w:lineRule="auto"/>
        <w:jc w:val="right"/>
        <w:rPr>
          <w:rFonts w:ascii="Times New Roman" w:hAnsi="Times New Roman" w:cs="Times New Roman"/>
          <w:i/>
          <w:iCs/>
          <w:sz w:val="20"/>
          <w:szCs w:val="20"/>
        </w:rPr>
      </w:pPr>
    </w:p>
    <w:p w14:paraId="1877A994">
      <w:pPr>
        <w:spacing w:after="0" w:line="240" w:lineRule="auto"/>
        <w:jc w:val="center"/>
        <w:rPr>
          <w:rFonts w:ascii="Times New Roman" w:hAnsi="Times New Roman"/>
          <w:b/>
          <w:bCs/>
          <w:color w:val="000000"/>
          <w:sz w:val="28"/>
          <w:szCs w:val="28"/>
        </w:rPr>
      </w:pPr>
      <w:r>
        <w:rPr>
          <w:rFonts w:ascii="Times New Roman" w:hAnsi="Times New Roman"/>
          <w:b/>
          <w:bCs/>
          <w:color w:val="000000"/>
          <w:sz w:val="28"/>
          <w:szCs w:val="28"/>
        </w:rPr>
        <w:t>Перечень профессиональных задач специалиста</w:t>
      </w:r>
    </w:p>
    <w:p w14:paraId="159207BF">
      <w:pPr>
        <w:spacing w:after="0" w:line="240" w:lineRule="auto"/>
        <w:jc w:val="center"/>
        <w:rPr>
          <w:rFonts w:ascii="Times New Roman" w:hAnsi="Times New Roman" w:cs="Times New Roman"/>
          <w:i/>
          <w:iCs/>
          <w:sz w:val="20"/>
          <w:szCs w:val="20"/>
        </w:rPr>
      </w:pPr>
    </w:p>
    <w:tbl>
      <w:tblPr>
        <w:tblStyle w:val="12"/>
        <w:tblW w:w="979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71"/>
        <w:gridCol w:w="5954"/>
        <w:gridCol w:w="2572"/>
      </w:tblGrid>
      <w:tr w14:paraId="26742B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1" w:type="dxa"/>
            <w:tcBorders>
              <w:top w:val="single" w:color="000000" w:sz="4" w:space="0"/>
              <w:left w:val="single" w:color="000000" w:sz="4" w:space="0"/>
              <w:bottom w:val="single" w:color="000000" w:sz="4" w:space="0"/>
              <w:right w:val="single" w:color="000000" w:sz="4" w:space="0"/>
            </w:tcBorders>
            <w:shd w:val="clear" w:color="auto" w:fill="92D050"/>
            <w:vAlign w:val="center"/>
          </w:tcPr>
          <w:p w14:paraId="42D6373E">
            <w:pPr>
              <w:spacing w:line="276" w:lineRule="auto"/>
              <w:ind w:right="43"/>
              <w:contextualSpacing/>
              <w:jc w:val="center"/>
              <w:rPr>
                <w:rFonts w:ascii="Times New Roman" w:hAnsi="Times New Roman" w:cs="Times New Roman"/>
                <w:b/>
                <w:bCs/>
                <w:color w:val="FFFFFF" w:themeColor="background1"/>
                <w:sz w:val="24"/>
                <w:szCs w:val="24"/>
                <w14:textFill>
                  <w14:solidFill>
                    <w14:schemeClr w14:val="bg1"/>
                  </w14:solidFill>
                </w14:textFill>
              </w:rPr>
            </w:pPr>
            <w:r>
              <w:rPr>
                <w:rFonts w:ascii="Times New Roman" w:hAnsi="Times New Roman" w:cs="Times New Roman"/>
                <w:b/>
                <w:bCs/>
                <w:color w:val="FFFFFF" w:themeColor="background1"/>
                <w:sz w:val="24"/>
                <w:szCs w:val="24"/>
                <w14:textFill>
                  <w14:solidFill>
                    <w14:schemeClr w14:val="bg1"/>
                  </w14:solidFill>
                </w14:textFill>
              </w:rPr>
              <w:t>№ п/п</w:t>
            </w:r>
          </w:p>
        </w:tc>
        <w:tc>
          <w:tcPr>
            <w:tcW w:w="5954" w:type="dxa"/>
            <w:tcBorders>
              <w:top w:val="single" w:color="000000" w:sz="4" w:space="0"/>
              <w:left w:val="single" w:color="000000" w:sz="4" w:space="0"/>
              <w:bottom w:val="single" w:color="000000" w:sz="4" w:space="0"/>
              <w:right w:val="single" w:color="000000" w:sz="4" w:space="0"/>
            </w:tcBorders>
            <w:shd w:val="clear" w:color="auto" w:fill="92D050"/>
            <w:vAlign w:val="center"/>
          </w:tcPr>
          <w:p w14:paraId="2F122369">
            <w:pPr>
              <w:spacing w:line="276" w:lineRule="auto"/>
              <w:ind w:right="43"/>
              <w:contextualSpacing/>
              <w:rPr>
                <w:rFonts w:ascii="Times New Roman" w:hAnsi="Times New Roman" w:cs="Times New Roman"/>
                <w:b/>
                <w:bCs/>
                <w:color w:val="FFFFFF" w:themeColor="background1"/>
                <w:sz w:val="24"/>
                <w:szCs w:val="24"/>
                <w14:textFill>
                  <w14:solidFill>
                    <w14:schemeClr w14:val="bg1"/>
                  </w14:solidFill>
                </w14:textFill>
              </w:rPr>
            </w:pPr>
            <w:r>
              <w:rPr>
                <w:rFonts w:ascii="Times New Roman" w:hAnsi="Times New Roman" w:cs="Times New Roman"/>
                <w:b/>
                <w:bCs/>
                <w:color w:val="FFFFFF" w:themeColor="background1"/>
                <w:sz w:val="24"/>
                <w:szCs w:val="24"/>
                <w14:textFill>
                  <w14:solidFill>
                    <w14:schemeClr w14:val="bg1"/>
                  </w14:solidFill>
                </w14:textFill>
              </w:rPr>
              <w:t>Раздел</w:t>
            </w:r>
          </w:p>
        </w:tc>
        <w:tc>
          <w:tcPr>
            <w:tcW w:w="2572" w:type="dxa"/>
            <w:tcBorders>
              <w:top w:val="single" w:color="000000" w:sz="4" w:space="0"/>
              <w:left w:val="single" w:color="000000" w:sz="4" w:space="0"/>
              <w:bottom w:val="single" w:color="000000" w:sz="4" w:space="0"/>
              <w:right w:val="single" w:color="000000" w:sz="4" w:space="0"/>
            </w:tcBorders>
            <w:shd w:val="clear" w:color="auto" w:fill="92D050"/>
            <w:vAlign w:val="center"/>
          </w:tcPr>
          <w:p w14:paraId="65E53D79">
            <w:pPr>
              <w:spacing w:line="276" w:lineRule="auto"/>
              <w:ind w:right="43"/>
              <w:contextualSpacing/>
              <w:rPr>
                <w:rFonts w:ascii="Times New Roman" w:hAnsi="Times New Roman" w:cs="Times New Roman"/>
                <w:b/>
                <w:bCs/>
                <w:color w:val="FFFFFF" w:themeColor="background1"/>
                <w:sz w:val="24"/>
                <w:szCs w:val="24"/>
                <w14:textFill>
                  <w14:solidFill>
                    <w14:schemeClr w14:val="bg1"/>
                  </w14:solidFill>
                </w14:textFill>
              </w:rPr>
            </w:pPr>
            <w:r>
              <w:rPr>
                <w:rFonts w:ascii="Times New Roman" w:hAnsi="Times New Roman" w:cs="Times New Roman"/>
                <w:b/>
                <w:bCs/>
                <w:color w:val="FFFFFF" w:themeColor="background1"/>
                <w:sz w:val="24"/>
                <w:szCs w:val="24"/>
                <w14:textFill>
                  <w14:solidFill>
                    <w14:schemeClr w14:val="bg1"/>
                  </w14:solidFill>
                </w14:textFill>
              </w:rPr>
              <w:t>Важность в %</w:t>
            </w:r>
          </w:p>
        </w:tc>
      </w:tr>
      <w:tr w14:paraId="5BC530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BEBEBE" w:themeFill="background1" w:themeFillShade="BF"/>
          </w:tcPr>
          <w:p w14:paraId="51C86B5D">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1</w:t>
            </w: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CBC28D">
            <w:pPr>
              <w:spacing w:line="276" w:lineRule="auto"/>
              <w:contextualSpacing/>
              <w:rPr>
                <w:rFonts w:ascii="Times New Roman" w:hAnsi="Times New Roman" w:cs="Times New Roman"/>
                <w:sz w:val="24"/>
                <w:szCs w:val="24"/>
              </w:rPr>
            </w:pPr>
            <w:r>
              <w:rPr>
                <w:rFonts w:ascii="Times New Roman" w:hAnsi="Times New Roman" w:cs="Times New Roman"/>
                <w:sz w:val="24"/>
                <w:szCs w:val="24"/>
              </w:rPr>
              <w:t>Организация и управление работой</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3670C">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6</w:t>
            </w:r>
          </w:p>
        </w:tc>
      </w:tr>
      <w:tr w14:paraId="09FBAA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36E8ECF5">
            <w:pPr>
              <w:spacing w:line="276" w:lineRule="auto"/>
              <w:contextualSpacing/>
              <w:rPr>
                <w:rFonts w:ascii="Times New Roman" w:hAnsi="Times New Roman" w:cs="Times New Roman"/>
                <w:b/>
                <w:bCs/>
                <w:sz w:val="24"/>
                <w:szCs w:val="24"/>
              </w:rPr>
            </w:pP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D74EDE">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знать и понимать:</w:t>
            </w:r>
          </w:p>
          <w:p w14:paraId="7EF968A5">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Принципы и навыки, обеспечивающие продуктивную работу;</w:t>
            </w:r>
          </w:p>
          <w:p w14:paraId="41308584">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Преимущества использования современных средств разработки;</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7EF14A">
            <w:pPr>
              <w:spacing w:line="276" w:lineRule="auto"/>
              <w:contextualSpacing/>
              <w:jc w:val="center"/>
              <w:rPr>
                <w:rFonts w:ascii="Times New Roman" w:hAnsi="Times New Roman" w:cs="Times New Roman"/>
                <w:b/>
                <w:bCs/>
                <w:sz w:val="24"/>
                <w:szCs w:val="24"/>
              </w:rPr>
            </w:pPr>
          </w:p>
        </w:tc>
      </w:tr>
      <w:tr w14:paraId="04374A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16B5C79A">
            <w:pPr>
              <w:spacing w:line="276" w:lineRule="auto"/>
              <w:contextualSpacing/>
              <w:rPr>
                <w:rFonts w:ascii="Times New Roman" w:hAnsi="Times New Roman" w:cs="Times New Roman"/>
                <w:b/>
                <w:bCs/>
                <w:sz w:val="24"/>
                <w:szCs w:val="24"/>
              </w:rPr>
            </w:pP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B70D40">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уметь:</w:t>
            </w:r>
          </w:p>
          <w:p w14:paraId="478433D4">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Использовать предоставленные ресурсы для продуктивной работы;</w:t>
            </w:r>
          </w:p>
          <w:p w14:paraId="35C53537">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Применять исследовательские технологии и навыки, чтобы иметь представление о самых последних отраслевых рекомендациях;</w:t>
            </w:r>
          </w:p>
          <w:p w14:paraId="699759B7">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Анализировать результаты собственной деятельности в сравнении с ожиданиями и потребностями клиента и организации</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9C068">
            <w:pPr>
              <w:spacing w:line="276" w:lineRule="auto"/>
              <w:contextualSpacing/>
              <w:rPr>
                <w:rFonts w:ascii="Times New Roman" w:hAnsi="Times New Roman" w:cs="Times New Roman"/>
                <w:b/>
                <w:bCs/>
                <w:sz w:val="24"/>
                <w:szCs w:val="24"/>
              </w:rPr>
            </w:pPr>
          </w:p>
        </w:tc>
      </w:tr>
      <w:tr w14:paraId="3924A6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7" w:hRule="atLeast"/>
          <w:jc w:val="cent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BEBEBE" w:themeFill="background1" w:themeFillShade="BF"/>
          </w:tcPr>
          <w:p w14:paraId="582FCA35">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6D4871">
            <w:pPr>
              <w:spacing w:line="276" w:lineRule="auto"/>
              <w:contextualSpacing/>
              <w:rPr>
                <w:rFonts w:ascii="Times New Roman" w:hAnsi="Times New Roman" w:cs="Times New Roman"/>
                <w:sz w:val="24"/>
                <w:szCs w:val="24"/>
              </w:rPr>
            </w:pPr>
            <w:r>
              <w:rPr>
                <w:rFonts w:ascii="Times New Roman" w:hAnsi="Times New Roman" w:cs="Times New Roman"/>
                <w:sz w:val="24"/>
                <w:szCs w:val="24"/>
              </w:rPr>
              <w:t>Программирование</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80F430">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24</w:t>
            </w:r>
          </w:p>
        </w:tc>
      </w:tr>
      <w:tr w14:paraId="519059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28" w:hRule="atLeast"/>
          <w:jc w:val="cent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4E203714">
            <w:pPr>
              <w:spacing w:line="276" w:lineRule="auto"/>
              <w:contextualSpacing/>
              <w:rPr>
                <w:rFonts w:ascii="Times New Roman" w:hAnsi="Times New Roman" w:cs="Times New Roman"/>
                <w:b/>
                <w:bCs/>
                <w:sz w:val="24"/>
                <w:szCs w:val="24"/>
              </w:rPr>
            </w:pP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DD8FA">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знать и понимать:</w:t>
            </w:r>
          </w:p>
          <w:p w14:paraId="73A9B912">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Базовые алгоритмы программирования</w:t>
            </w:r>
          </w:p>
          <w:p w14:paraId="512DE7F7">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Структуры данных</w:t>
            </w:r>
          </w:p>
          <w:p w14:paraId="6928D574">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Объектно-ориентированное программирование</w:t>
            </w:r>
          </w:p>
          <w:p w14:paraId="5E91C477">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Событийно-ориентированное программирование</w:t>
            </w:r>
          </w:p>
          <w:p w14:paraId="192AF6B4">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уметь:</w:t>
            </w:r>
          </w:p>
          <w:p w14:paraId="20471954">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пользоваться IDE</w:t>
            </w:r>
          </w:p>
          <w:p w14:paraId="62A37F5C">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Реализовать программный код</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9D014">
            <w:pPr>
              <w:spacing w:line="276" w:lineRule="auto"/>
              <w:contextualSpacing/>
              <w:rPr>
                <w:rFonts w:ascii="Times New Roman" w:hAnsi="Times New Roman" w:cs="Times New Roman"/>
                <w:b/>
                <w:bCs/>
                <w:sz w:val="24"/>
                <w:szCs w:val="24"/>
              </w:rPr>
            </w:pPr>
          </w:p>
        </w:tc>
      </w:tr>
      <w:tr w14:paraId="7FEFF1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6" w:hRule="atLeast"/>
          <w:jc w:val="cent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BEBEBE" w:themeFill="background1" w:themeFillShade="BF"/>
          </w:tcPr>
          <w:p w14:paraId="29B5DE28">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3</w:t>
            </w: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87D79">
            <w:pPr>
              <w:spacing w:line="276" w:lineRule="auto"/>
              <w:contextualSpacing/>
              <w:rPr>
                <w:rFonts w:ascii="Times New Roman" w:hAnsi="Times New Roman" w:cs="Times New Roman"/>
                <w:sz w:val="24"/>
                <w:szCs w:val="24"/>
              </w:rPr>
            </w:pPr>
            <w:r>
              <w:rPr>
                <w:rFonts w:ascii="Times New Roman" w:hAnsi="Times New Roman" w:cs="Times New Roman"/>
                <w:sz w:val="24"/>
                <w:szCs w:val="24"/>
              </w:rPr>
              <w:t>Инструменты разработки игр</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255BC">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30,5</w:t>
            </w:r>
          </w:p>
        </w:tc>
      </w:tr>
      <w:tr w14:paraId="7BA470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8" w:hRule="atLeast"/>
          <w:jc w:val="cent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331B2906">
            <w:pPr>
              <w:spacing w:line="276" w:lineRule="auto"/>
              <w:contextualSpacing/>
              <w:rPr>
                <w:rFonts w:ascii="Times New Roman" w:hAnsi="Times New Roman" w:cs="Times New Roman"/>
                <w:b/>
                <w:bCs/>
                <w:sz w:val="24"/>
                <w:szCs w:val="24"/>
              </w:rPr>
            </w:pP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19AD4">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знать и понимать:</w:t>
            </w:r>
          </w:p>
          <w:p w14:paraId="3C9D9414">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Основные принципы и понятия разработки игр</w:t>
            </w:r>
          </w:p>
          <w:p w14:paraId="04468DAC">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 xml:space="preserve">Технологию работы с объектами на сцене </w:t>
            </w:r>
          </w:p>
          <w:p w14:paraId="21B5C120">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Компоненты объектов</w:t>
            </w:r>
          </w:p>
          <w:p w14:paraId="54BEA098">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Настройку игровых объектов и их компонентов</w:t>
            </w:r>
          </w:p>
          <w:p w14:paraId="3023DB5C">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уметь:</w:t>
            </w:r>
          </w:p>
          <w:p w14:paraId="6AA320BA">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Работать со сценами</w:t>
            </w:r>
          </w:p>
          <w:p w14:paraId="0F2B6447">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Уметь верстать игровые сцены</w:t>
            </w:r>
          </w:p>
          <w:p w14:paraId="0EB2B011">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Работать с компонентами объекта</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193F75">
            <w:pPr>
              <w:spacing w:line="276" w:lineRule="auto"/>
              <w:contextualSpacing/>
              <w:rPr>
                <w:rFonts w:ascii="Times New Roman" w:hAnsi="Times New Roman" w:cs="Times New Roman"/>
                <w:b/>
                <w:bCs/>
                <w:sz w:val="24"/>
                <w:szCs w:val="24"/>
              </w:rPr>
            </w:pPr>
          </w:p>
        </w:tc>
      </w:tr>
      <w:tr w14:paraId="740C75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 w:hRule="atLeast"/>
          <w:jc w:val="cent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BEBEBE" w:themeFill="background1" w:themeFillShade="BF"/>
          </w:tcPr>
          <w:p w14:paraId="6E6B88FF">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739C98">
            <w:pPr>
              <w:spacing w:line="276" w:lineRule="auto"/>
              <w:contextualSpacing/>
              <w:rPr>
                <w:rFonts w:ascii="Times New Roman" w:hAnsi="Times New Roman" w:cs="Times New Roman"/>
                <w:sz w:val="24"/>
                <w:szCs w:val="24"/>
              </w:rPr>
            </w:pPr>
            <w:r>
              <w:rPr>
                <w:rFonts w:ascii="Times New Roman" w:hAnsi="Times New Roman" w:cs="Times New Roman"/>
                <w:sz w:val="24"/>
                <w:szCs w:val="24"/>
              </w:rPr>
              <w:t>Оптимизация приложений</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B33BC">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17</w:t>
            </w:r>
          </w:p>
        </w:tc>
      </w:tr>
      <w:tr w14:paraId="589185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6" w:hRule="atLeast"/>
          <w:jc w:val="cent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1D11519C">
            <w:pPr>
              <w:spacing w:line="276" w:lineRule="auto"/>
              <w:contextualSpacing/>
              <w:rPr>
                <w:rFonts w:ascii="Times New Roman" w:hAnsi="Times New Roman" w:cs="Times New Roman"/>
                <w:b/>
                <w:bCs/>
                <w:sz w:val="24"/>
                <w:szCs w:val="24"/>
              </w:rPr>
            </w:pP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74906F">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знать и понимать:</w:t>
            </w:r>
          </w:p>
          <w:p w14:paraId="5ED5C618">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Особенности оптимизации компьютерных игр и приложений для ПК и мобильных устройств</w:t>
            </w:r>
          </w:p>
          <w:p w14:paraId="4A1D6368">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 xml:space="preserve">     Архитектуру персональных устройств в контексте оптимизации приложений</w:t>
            </w:r>
          </w:p>
          <w:p w14:paraId="647B5AB4">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уметь:</w:t>
            </w:r>
          </w:p>
          <w:p w14:paraId="6B53A7FE">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Оптимизировать текстуры и материалы для целевых платформ</w:t>
            </w:r>
          </w:p>
          <w:p w14:paraId="0360BE1A">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Оптимизировать основной процесс приложения</w:t>
            </w:r>
          </w:p>
          <w:p w14:paraId="3169A49E">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Оптимизировать использование физики в компьютерных играх и приложений</w:t>
            </w:r>
          </w:p>
          <w:p w14:paraId="3CDD0B94">
            <w:pPr>
              <w:pStyle w:val="75"/>
              <w:numPr>
                <w:ilvl w:val="0"/>
                <w:numId w:val="7"/>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Умение использовать встроенные в игровые движки внутренние и внешние профайлеры</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11FFDD">
            <w:pPr>
              <w:spacing w:line="276" w:lineRule="auto"/>
              <w:contextualSpacing/>
              <w:rPr>
                <w:rFonts w:ascii="Times New Roman" w:hAnsi="Times New Roman" w:cs="Times New Roman"/>
                <w:b/>
                <w:bCs/>
                <w:sz w:val="24"/>
                <w:szCs w:val="24"/>
              </w:rPr>
            </w:pPr>
          </w:p>
        </w:tc>
      </w:tr>
      <w:tr w14:paraId="0A4C60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3" w:hRule="atLeast"/>
          <w:jc w:val="cent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BEBEBE" w:themeFill="background1" w:themeFillShade="BF"/>
          </w:tcPr>
          <w:p w14:paraId="61BFF169">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5</w:t>
            </w: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9D4262">
            <w:pPr>
              <w:spacing w:line="276" w:lineRule="auto"/>
              <w:contextualSpacing/>
              <w:rPr>
                <w:rFonts w:ascii="Times New Roman" w:hAnsi="Times New Roman" w:cs="Times New Roman"/>
                <w:sz w:val="24"/>
                <w:szCs w:val="24"/>
              </w:rPr>
            </w:pPr>
            <w:r>
              <w:rPr>
                <w:rFonts w:ascii="Times New Roman" w:hAnsi="Times New Roman" w:cs="Times New Roman"/>
                <w:sz w:val="24"/>
                <w:szCs w:val="24"/>
              </w:rPr>
              <w:t>Анализ и проектирование приложений</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085907">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14,5</w:t>
            </w:r>
          </w:p>
        </w:tc>
      </w:tr>
      <w:tr w14:paraId="0FBF5A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1" w:hRule="atLeast"/>
          <w:jc w:val="cent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2F2F0F7C">
            <w:pPr>
              <w:spacing w:line="276" w:lineRule="auto"/>
              <w:contextualSpacing/>
              <w:rPr>
                <w:rFonts w:ascii="Times New Roman" w:hAnsi="Times New Roman" w:cs="Times New Roman"/>
                <w:b/>
                <w:bCs/>
                <w:sz w:val="24"/>
                <w:szCs w:val="24"/>
              </w:rPr>
            </w:pP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71C20B">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знать и понимать:</w:t>
            </w:r>
          </w:p>
          <w:p w14:paraId="162DEA1A">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Важность принятия во внимание всех возможных вариантов и выработки оптимального решения на основе здравого аналитического суждения и с учетом интересов клиента;</w:t>
            </w:r>
          </w:p>
          <w:p w14:paraId="7A7AB392">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Важность использования методологий системного анализа и проектирования;</w:t>
            </w:r>
          </w:p>
          <w:p w14:paraId="5047D6DB">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Необходимость следить за новыми технологиями и принимать решение относительно уместности их применения;</w:t>
            </w:r>
          </w:p>
          <w:p w14:paraId="6F0A8245">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Важность оптимизации проекта системы с упором на модульность и возможность повторного использования.</w:t>
            </w:r>
          </w:p>
          <w:p w14:paraId="013494CB">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уметь:</w:t>
            </w:r>
          </w:p>
          <w:p w14:paraId="593CEFCF">
            <w:pPr>
              <w:spacing w:line="276" w:lineRule="auto"/>
              <w:contextualSpacing/>
              <w:rPr>
                <w:rFonts w:ascii="Times New Roman" w:hAnsi="Times New Roman" w:cs="Times New Roman"/>
                <w:sz w:val="24"/>
                <w:szCs w:val="24"/>
              </w:rPr>
            </w:pPr>
            <w:r>
              <w:rPr>
                <w:rFonts w:ascii="Times New Roman" w:hAnsi="Times New Roman" w:cs="Times New Roman"/>
                <w:sz w:val="24"/>
                <w:szCs w:val="24"/>
              </w:rPr>
              <w:t>Проектировать приложение при помощи:</w:t>
            </w:r>
          </w:p>
          <w:p w14:paraId="11C8BDA8">
            <w:pPr>
              <w:pStyle w:val="75"/>
              <w:numPr>
                <w:ilvl w:val="1"/>
                <w:numId w:val="7"/>
              </w:numPr>
              <w:tabs>
                <w:tab w:val="left" w:pos="720"/>
              </w:tabs>
              <w:autoSpaceDE w:val="0"/>
              <w:autoSpaceDN w:val="0"/>
              <w:adjustRightInd w:val="0"/>
              <w:spacing w:after="0"/>
              <w:jc w:val="both"/>
              <w:rPr>
                <w:rFonts w:ascii="Times New Roman" w:hAnsi="Times New Roman"/>
                <w:sz w:val="24"/>
                <w:szCs w:val="24"/>
              </w:rPr>
            </w:pPr>
            <w:r>
              <w:rPr>
                <w:rFonts w:ascii="Times New Roman" w:hAnsi="Times New Roman"/>
                <w:sz w:val="24"/>
                <w:szCs w:val="24"/>
              </w:rPr>
              <w:t>макета приложения и переходов;</w:t>
            </w:r>
          </w:p>
          <w:p w14:paraId="5D2092B9">
            <w:pPr>
              <w:pStyle w:val="75"/>
              <w:numPr>
                <w:ilvl w:val="1"/>
                <w:numId w:val="7"/>
              </w:numPr>
              <w:tabs>
                <w:tab w:val="left" w:pos="720"/>
              </w:tabs>
              <w:autoSpaceDE w:val="0"/>
              <w:autoSpaceDN w:val="0"/>
              <w:adjustRightInd w:val="0"/>
              <w:spacing w:after="0"/>
              <w:jc w:val="both"/>
              <w:rPr>
                <w:rFonts w:ascii="Times New Roman" w:hAnsi="Times New Roman"/>
                <w:sz w:val="24"/>
                <w:szCs w:val="24"/>
              </w:rPr>
            </w:pPr>
            <w:r>
              <w:rPr>
                <w:rFonts w:ascii="Times New Roman" w:hAnsi="Times New Roman"/>
                <w:sz w:val="24"/>
                <w:szCs w:val="24"/>
              </w:rPr>
              <w:t>схемы класса, схемы последовательности, схемы состояния, схемы деятельности;</w:t>
            </w:r>
          </w:p>
          <w:p w14:paraId="45A9A1FE">
            <w:pPr>
              <w:pStyle w:val="75"/>
              <w:numPr>
                <w:ilvl w:val="1"/>
                <w:numId w:val="7"/>
              </w:numPr>
              <w:tabs>
                <w:tab w:val="left" w:pos="720"/>
              </w:tabs>
              <w:autoSpaceDE w:val="0"/>
              <w:autoSpaceDN w:val="0"/>
              <w:adjustRightInd w:val="0"/>
              <w:spacing w:after="0"/>
              <w:jc w:val="both"/>
              <w:rPr>
                <w:rFonts w:ascii="Times New Roman" w:hAnsi="Times New Roman"/>
                <w:sz w:val="24"/>
                <w:szCs w:val="24"/>
              </w:rPr>
            </w:pPr>
            <w:r>
              <w:rPr>
                <w:rFonts w:ascii="Times New Roman" w:hAnsi="Times New Roman"/>
                <w:sz w:val="24"/>
                <w:szCs w:val="24"/>
              </w:rPr>
              <w:t>проектирования человеко-машинного интерфейса;</w:t>
            </w:r>
          </w:p>
          <w:p w14:paraId="17B85E80">
            <w:pPr>
              <w:pStyle w:val="75"/>
              <w:numPr>
                <w:ilvl w:val="1"/>
                <w:numId w:val="7"/>
              </w:numPr>
              <w:tabs>
                <w:tab w:val="left" w:pos="720"/>
              </w:tabs>
              <w:autoSpaceDE w:val="0"/>
              <w:autoSpaceDN w:val="0"/>
              <w:adjustRightInd w:val="0"/>
              <w:spacing w:after="0"/>
              <w:jc w:val="both"/>
              <w:rPr>
                <w:rFonts w:ascii="Times New Roman" w:hAnsi="Times New Roman"/>
                <w:sz w:val="24"/>
                <w:szCs w:val="24"/>
              </w:rPr>
            </w:pPr>
            <w:r>
              <w:rPr>
                <w:rFonts w:ascii="Times New Roman" w:hAnsi="Times New Roman"/>
                <w:sz w:val="24"/>
                <w:szCs w:val="24"/>
              </w:rPr>
              <w:t>проектирования многоуровневого приложения.</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E0415">
            <w:pPr>
              <w:spacing w:line="276" w:lineRule="auto"/>
              <w:contextualSpacing/>
              <w:rPr>
                <w:rFonts w:ascii="Times New Roman" w:hAnsi="Times New Roman" w:cs="Times New Roman"/>
                <w:b/>
                <w:bCs/>
                <w:sz w:val="24"/>
                <w:szCs w:val="24"/>
              </w:rPr>
            </w:pPr>
          </w:p>
        </w:tc>
      </w:tr>
      <w:tr w14:paraId="345B5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 w:hRule="atLeast"/>
          <w:jc w:val="cent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BEBEBE" w:themeFill="background1" w:themeFillShade="BF"/>
          </w:tcPr>
          <w:p w14:paraId="3AF4DFD9">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C68F0">
            <w:pPr>
              <w:spacing w:line="276" w:lineRule="auto"/>
              <w:contextualSpacing/>
              <w:rPr>
                <w:rFonts w:ascii="Times New Roman" w:hAnsi="Times New Roman" w:cs="Times New Roman"/>
                <w:sz w:val="24"/>
                <w:szCs w:val="24"/>
              </w:rPr>
            </w:pPr>
            <w:r>
              <w:rPr>
                <w:rFonts w:ascii="Times New Roman" w:hAnsi="Times New Roman" w:cs="Times New Roman"/>
                <w:sz w:val="24"/>
                <w:szCs w:val="24"/>
              </w:rPr>
              <w:t>Тестирование приложений</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2A89D">
            <w:pPr>
              <w:spacing w:line="276"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8</w:t>
            </w:r>
          </w:p>
        </w:tc>
      </w:tr>
      <w:tr w14:paraId="6BD12B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6" w:hRule="atLeast"/>
          <w:jc w:val="cent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2F57E7A1">
            <w:pPr>
              <w:spacing w:line="276" w:lineRule="auto"/>
              <w:contextualSpacing/>
              <w:rPr>
                <w:rFonts w:ascii="Times New Roman" w:hAnsi="Times New Roman" w:cs="Times New Roman"/>
                <w:sz w:val="24"/>
                <w:szCs w:val="24"/>
              </w:rPr>
            </w:pPr>
          </w:p>
        </w:tc>
        <w:tc>
          <w:tcPr>
            <w:tcW w:w="59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DDAE9">
            <w:pPr>
              <w:spacing w:line="276" w:lineRule="auto"/>
              <w:contextualSpacing/>
              <w:rPr>
                <w:rFonts w:ascii="Times New Roman" w:hAnsi="Times New Roman" w:cs="Times New Roman"/>
                <w:sz w:val="24"/>
                <w:szCs w:val="24"/>
              </w:rPr>
            </w:pPr>
            <w:r>
              <w:rPr>
                <w:rFonts w:ascii="Times New Roman" w:hAnsi="Times New Roman" w:cs="Times New Roman"/>
                <w:sz w:val="24"/>
                <w:szCs w:val="24"/>
              </w:rPr>
              <w:t>Специалист должен знать и понимать:</w:t>
            </w:r>
          </w:p>
          <w:p w14:paraId="5DA40B2A">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Особенности сборки приложения под разные ОС</w:t>
            </w:r>
          </w:p>
          <w:p w14:paraId="794D2106">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 xml:space="preserve">Методы и способы тестирования </w:t>
            </w:r>
          </w:p>
          <w:p w14:paraId="1EF8CA0F">
            <w:pPr>
              <w:pStyle w:val="31"/>
              <w:spacing w:beforeAutospacing="0" w:afterAutospacing="0" w:line="276" w:lineRule="auto"/>
              <w:contextualSpacing/>
              <w:rPr>
                <w:szCs w:val="24"/>
              </w:rPr>
            </w:pPr>
            <w:r>
              <w:rPr>
                <w:szCs w:val="24"/>
              </w:rPr>
              <w:t xml:space="preserve">Специалист должен уметь: </w:t>
            </w:r>
          </w:p>
          <w:p w14:paraId="496C640F">
            <w:pPr>
              <w:pStyle w:val="31"/>
              <w:numPr>
                <w:ilvl w:val="0"/>
                <w:numId w:val="6"/>
              </w:numPr>
              <w:spacing w:beforeAutospacing="0" w:afterAutospacing="0" w:line="276" w:lineRule="auto"/>
              <w:contextualSpacing/>
              <w:rPr>
                <w:szCs w:val="24"/>
              </w:rPr>
            </w:pPr>
            <w:r>
              <w:rPr>
                <w:szCs w:val="24"/>
              </w:rPr>
              <w:t>правильно собрать «билд» приложения,</w:t>
            </w:r>
          </w:p>
          <w:p w14:paraId="5E477FA5">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запустить «билд» на устройстве,</w:t>
            </w:r>
          </w:p>
          <w:p w14:paraId="77F8C1DE">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продемонстрировать работоспособность приложения</w:t>
            </w:r>
          </w:p>
          <w:p w14:paraId="1D325531">
            <w:pPr>
              <w:pStyle w:val="75"/>
              <w:numPr>
                <w:ilvl w:val="0"/>
                <w:numId w:val="6"/>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отладить приложение</w:t>
            </w:r>
          </w:p>
        </w:tc>
        <w:tc>
          <w:tcPr>
            <w:tcW w:w="25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AEFE0">
            <w:pPr>
              <w:spacing w:line="276" w:lineRule="auto"/>
              <w:contextualSpacing/>
              <w:rPr>
                <w:rFonts w:ascii="Times New Roman" w:hAnsi="Times New Roman" w:cs="Times New Roman"/>
                <w:b/>
                <w:bCs/>
                <w:sz w:val="24"/>
                <w:szCs w:val="24"/>
              </w:rPr>
            </w:pPr>
          </w:p>
        </w:tc>
      </w:tr>
    </w:tbl>
    <w:p w14:paraId="292260F9">
      <w:pPr>
        <w:spacing w:after="0" w:line="360" w:lineRule="auto"/>
        <w:jc w:val="both"/>
        <w:rPr>
          <w:rFonts w:ascii="Times New Roman" w:hAnsi="Times New Roman" w:cs="Times New Roman"/>
          <w:sz w:val="28"/>
          <w:szCs w:val="28"/>
        </w:rPr>
      </w:pPr>
    </w:p>
    <w:p w14:paraId="4AC09BC4">
      <w:pPr>
        <w:pStyle w:val="66"/>
        <w:jc w:val="center"/>
        <w:rPr>
          <w:rFonts w:ascii="Times New Roman" w:hAnsi="Times New Roman"/>
          <w:sz w:val="24"/>
        </w:rPr>
      </w:pPr>
      <w:bookmarkStart w:id="6" w:name="_Toc142037186"/>
      <w:bookmarkStart w:id="7" w:name="_Toc78885655"/>
      <w:r>
        <w:rPr>
          <w:rFonts w:ascii="Times New Roman" w:hAnsi="Times New Roman"/>
          <w:sz w:val="24"/>
        </w:rPr>
        <w:t>1.3. ТРЕБОВАНИЯ К СХЕМЕ ОЦЕНКИ</w:t>
      </w:r>
      <w:bookmarkEnd w:id="6"/>
      <w:bookmarkEnd w:id="7"/>
    </w:p>
    <w:p w14:paraId="3F465272">
      <w:pPr>
        <w:pStyle w:val="26"/>
        <w:widowControl/>
        <w:ind w:firstLine="709"/>
        <w:rPr>
          <w:rFonts w:ascii="Times New Roman" w:hAnsi="Times New Roman"/>
          <w:sz w:val="28"/>
          <w:szCs w:val="28"/>
          <w:lang w:val="ru-RU"/>
        </w:rPr>
      </w:pPr>
      <w:r>
        <w:rPr>
          <w:rFonts w:ascii="Times New Roman" w:hAnsi="Times New Roman"/>
          <w:sz w:val="28"/>
          <w:szCs w:val="28"/>
          <w:lang w:val="ru-RU"/>
        </w:rPr>
        <w:t>Сумма баллов, присуждаемых по каждому аспекту, должна попадать в диапазон баллов, определенных для каждого раздела компетенции, обозначенных в требованиях и указанных в таблице №2.</w:t>
      </w:r>
    </w:p>
    <w:p w14:paraId="19E7CD01">
      <w:pPr>
        <w:pStyle w:val="26"/>
        <w:widowControl/>
        <w:ind w:firstLine="709"/>
        <w:jc w:val="right"/>
        <w:rPr>
          <w:rFonts w:ascii="Times New Roman" w:hAnsi="Times New Roman"/>
          <w:bCs/>
          <w:i/>
          <w:iCs/>
          <w:sz w:val="28"/>
          <w:szCs w:val="28"/>
          <w:lang w:val="ru-RU"/>
        </w:rPr>
      </w:pPr>
      <w:r>
        <w:rPr>
          <w:rFonts w:ascii="Times New Roman" w:hAnsi="Times New Roman"/>
          <w:bCs/>
          <w:i/>
          <w:iCs/>
          <w:sz w:val="28"/>
          <w:szCs w:val="28"/>
          <w:lang w:val="ru-RU"/>
        </w:rPr>
        <w:t>Таблица №2</w:t>
      </w:r>
    </w:p>
    <w:p w14:paraId="4AD284B7">
      <w:pPr>
        <w:pStyle w:val="26"/>
        <w:widowControl/>
        <w:ind w:firstLine="709"/>
        <w:rPr>
          <w:rFonts w:ascii="Times New Roman" w:hAnsi="Times New Roman"/>
          <w:b/>
          <w:sz w:val="28"/>
          <w:szCs w:val="28"/>
          <w:lang w:val="ru-RU"/>
        </w:rPr>
      </w:pPr>
      <w:r>
        <w:rPr>
          <w:rFonts w:ascii="Times New Roman" w:hAnsi="Times New Roman"/>
          <w:b/>
          <w:sz w:val="28"/>
          <w:szCs w:val="28"/>
          <w:lang w:val="ru-RU"/>
        </w:rPr>
        <w:t>Матрица пересчета требований компетенции в критерии оценки</w:t>
      </w:r>
    </w:p>
    <w:tbl>
      <w:tblPr>
        <w:tblStyle w:val="12"/>
        <w:tblW w:w="9420" w:type="dxa"/>
        <w:tblInd w:w="0" w:type="dxa"/>
        <w:tblLayout w:type="autofit"/>
        <w:tblCellMar>
          <w:top w:w="0" w:type="dxa"/>
          <w:left w:w="108" w:type="dxa"/>
          <w:bottom w:w="0" w:type="dxa"/>
          <w:right w:w="108" w:type="dxa"/>
        </w:tblCellMar>
      </w:tblPr>
      <w:tblGrid>
        <w:gridCol w:w="2217"/>
        <w:gridCol w:w="526"/>
        <w:gridCol w:w="614"/>
        <w:gridCol w:w="633"/>
        <w:gridCol w:w="633"/>
        <w:gridCol w:w="682"/>
        <w:gridCol w:w="633"/>
        <w:gridCol w:w="633"/>
        <w:gridCol w:w="632"/>
        <w:gridCol w:w="2217"/>
      </w:tblGrid>
      <w:tr w14:paraId="6AC63377">
        <w:tblPrEx>
          <w:tblCellMar>
            <w:top w:w="0" w:type="dxa"/>
            <w:left w:w="108" w:type="dxa"/>
            <w:bottom w:w="0" w:type="dxa"/>
            <w:right w:w="108" w:type="dxa"/>
          </w:tblCellMar>
        </w:tblPrEx>
        <w:trPr>
          <w:trHeight w:val="1200" w:hRule="atLeast"/>
        </w:trPr>
        <w:tc>
          <w:tcPr>
            <w:tcW w:w="7460" w:type="dxa"/>
            <w:gridSpan w:val="9"/>
            <w:tcBorders>
              <w:top w:val="single" w:color="auto" w:sz="8" w:space="0"/>
              <w:left w:val="single" w:color="auto" w:sz="8" w:space="0"/>
              <w:bottom w:val="single" w:color="auto" w:sz="4" w:space="0"/>
              <w:right w:val="single" w:color="auto" w:sz="4" w:space="0"/>
            </w:tcBorders>
            <w:shd w:val="clear" w:color="000000" w:fill="92D050"/>
            <w:vAlign w:val="center"/>
          </w:tcPr>
          <w:p w14:paraId="44CA4A70">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Критерий/Модуль</w:t>
            </w:r>
          </w:p>
        </w:tc>
        <w:tc>
          <w:tcPr>
            <w:tcW w:w="1960" w:type="dxa"/>
            <w:tcBorders>
              <w:top w:val="single" w:color="auto" w:sz="8" w:space="0"/>
              <w:left w:val="nil"/>
              <w:bottom w:val="single" w:color="auto" w:sz="4" w:space="0"/>
              <w:right w:val="single" w:color="auto" w:sz="8" w:space="0"/>
            </w:tcBorders>
            <w:shd w:val="clear" w:color="000000" w:fill="92D050"/>
            <w:vAlign w:val="center"/>
          </w:tcPr>
          <w:p w14:paraId="1F9679AA">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Итого баллов за раздел ТРЕБОВАНИЙ КОМПЕТЕНЦИИ</w:t>
            </w:r>
          </w:p>
        </w:tc>
      </w:tr>
      <w:tr w14:paraId="539372E2">
        <w:tblPrEx>
          <w:tblCellMar>
            <w:top w:w="0" w:type="dxa"/>
            <w:left w:w="108" w:type="dxa"/>
            <w:bottom w:w="0" w:type="dxa"/>
            <w:right w:w="108" w:type="dxa"/>
          </w:tblCellMar>
        </w:tblPrEx>
        <w:trPr>
          <w:trHeight w:val="423" w:hRule="atLeast"/>
        </w:trPr>
        <w:tc>
          <w:tcPr>
            <w:tcW w:w="1960" w:type="dxa"/>
            <w:vMerge w:val="restart"/>
            <w:tcBorders>
              <w:top w:val="nil"/>
              <w:left w:val="single" w:color="auto" w:sz="8" w:space="0"/>
              <w:bottom w:val="single" w:color="auto" w:sz="4" w:space="0"/>
              <w:right w:val="single" w:color="auto" w:sz="4" w:space="0"/>
            </w:tcBorders>
            <w:shd w:val="clear" w:color="000000" w:fill="92D050"/>
            <w:vAlign w:val="center"/>
          </w:tcPr>
          <w:p w14:paraId="50B14BB9">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Разделы ТРЕБОВАНИЙ КОМПЕТЕНЦИИ</w:t>
            </w:r>
          </w:p>
        </w:tc>
        <w:tc>
          <w:tcPr>
            <w:tcW w:w="600" w:type="dxa"/>
            <w:tcBorders>
              <w:top w:val="nil"/>
              <w:left w:val="nil"/>
              <w:bottom w:val="single" w:color="auto" w:sz="4" w:space="0"/>
              <w:right w:val="single" w:color="auto" w:sz="4" w:space="0"/>
            </w:tcBorders>
            <w:shd w:val="clear" w:color="000000" w:fill="92D050"/>
            <w:vAlign w:val="center"/>
          </w:tcPr>
          <w:p w14:paraId="3CB2DCD6">
            <w:pPr>
              <w:spacing w:line="240" w:lineRule="auto"/>
              <w:contextualSpacing/>
              <w:jc w:val="center"/>
              <w:rPr>
                <w:rFonts w:ascii="Times New Roman" w:hAnsi="Times New Roman" w:eastAsia="Times New Roman" w:cs="Times New Roman"/>
                <w:color w:val="FFFFFF"/>
                <w:sz w:val="24"/>
                <w:szCs w:val="24"/>
                <w:lang w:eastAsia="ru-RU"/>
              </w:rPr>
            </w:pPr>
            <w:r>
              <w:rPr>
                <w:rFonts w:ascii="Times New Roman" w:hAnsi="Times New Roman" w:eastAsia="Times New Roman" w:cs="Times New Roman"/>
                <w:color w:val="FFFFFF"/>
                <w:sz w:val="24"/>
                <w:szCs w:val="24"/>
                <w:lang w:eastAsia="ru-RU"/>
              </w:rPr>
              <w:t> </w:t>
            </w:r>
          </w:p>
        </w:tc>
        <w:tc>
          <w:tcPr>
            <w:tcW w:w="700" w:type="dxa"/>
            <w:tcBorders>
              <w:top w:val="nil"/>
              <w:left w:val="nil"/>
              <w:bottom w:val="single" w:color="auto" w:sz="4" w:space="0"/>
              <w:right w:val="single" w:color="auto" w:sz="4" w:space="0"/>
            </w:tcBorders>
            <w:shd w:val="clear" w:color="000000" w:fill="00B050"/>
            <w:vAlign w:val="center"/>
          </w:tcPr>
          <w:p w14:paraId="34CED569">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A</w:t>
            </w:r>
          </w:p>
        </w:tc>
        <w:tc>
          <w:tcPr>
            <w:tcW w:w="700" w:type="dxa"/>
            <w:tcBorders>
              <w:top w:val="nil"/>
              <w:left w:val="nil"/>
              <w:bottom w:val="single" w:color="auto" w:sz="4" w:space="0"/>
              <w:right w:val="single" w:color="auto" w:sz="4" w:space="0"/>
            </w:tcBorders>
            <w:shd w:val="clear" w:color="000000" w:fill="00B050"/>
            <w:vAlign w:val="center"/>
          </w:tcPr>
          <w:p w14:paraId="7DDDE48C">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Б</w:t>
            </w:r>
          </w:p>
        </w:tc>
        <w:tc>
          <w:tcPr>
            <w:tcW w:w="700" w:type="dxa"/>
            <w:tcBorders>
              <w:top w:val="nil"/>
              <w:left w:val="nil"/>
              <w:bottom w:val="single" w:color="auto" w:sz="4" w:space="0"/>
              <w:right w:val="single" w:color="auto" w:sz="4" w:space="0"/>
            </w:tcBorders>
            <w:shd w:val="clear" w:color="000000" w:fill="00B050"/>
            <w:vAlign w:val="center"/>
          </w:tcPr>
          <w:p w14:paraId="4495D308">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В</w:t>
            </w:r>
          </w:p>
        </w:tc>
        <w:tc>
          <w:tcPr>
            <w:tcW w:w="700" w:type="dxa"/>
            <w:tcBorders>
              <w:top w:val="nil"/>
              <w:left w:val="nil"/>
              <w:bottom w:val="single" w:color="auto" w:sz="4" w:space="0"/>
              <w:right w:val="single" w:color="auto" w:sz="4" w:space="0"/>
            </w:tcBorders>
            <w:shd w:val="clear" w:color="000000" w:fill="00B050"/>
            <w:vAlign w:val="center"/>
          </w:tcPr>
          <w:p w14:paraId="42CDC3A1">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Г</w:t>
            </w:r>
          </w:p>
        </w:tc>
        <w:tc>
          <w:tcPr>
            <w:tcW w:w="700" w:type="dxa"/>
            <w:tcBorders>
              <w:top w:val="nil"/>
              <w:left w:val="nil"/>
              <w:bottom w:val="single" w:color="auto" w:sz="4" w:space="0"/>
              <w:right w:val="single" w:color="auto" w:sz="4" w:space="0"/>
            </w:tcBorders>
            <w:shd w:val="clear" w:color="000000" w:fill="00B050"/>
            <w:vAlign w:val="center"/>
          </w:tcPr>
          <w:p w14:paraId="6AD6DCA4">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Д</w:t>
            </w:r>
          </w:p>
        </w:tc>
        <w:tc>
          <w:tcPr>
            <w:tcW w:w="700" w:type="dxa"/>
            <w:tcBorders>
              <w:top w:val="nil"/>
              <w:left w:val="nil"/>
              <w:bottom w:val="single" w:color="auto" w:sz="4" w:space="0"/>
              <w:right w:val="single" w:color="auto" w:sz="4" w:space="0"/>
            </w:tcBorders>
            <w:shd w:val="clear" w:color="000000" w:fill="00B050"/>
            <w:vAlign w:val="center"/>
          </w:tcPr>
          <w:p w14:paraId="4FDB61A9">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Е</w:t>
            </w:r>
          </w:p>
        </w:tc>
        <w:tc>
          <w:tcPr>
            <w:tcW w:w="700" w:type="dxa"/>
            <w:tcBorders>
              <w:top w:val="nil"/>
              <w:left w:val="nil"/>
              <w:bottom w:val="single" w:color="auto" w:sz="4" w:space="0"/>
              <w:right w:val="single" w:color="auto" w:sz="4" w:space="0"/>
            </w:tcBorders>
            <w:shd w:val="clear" w:color="000000" w:fill="00B050"/>
            <w:vAlign w:val="center"/>
          </w:tcPr>
          <w:p w14:paraId="2E3E6165">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Ж</w:t>
            </w:r>
          </w:p>
        </w:tc>
        <w:tc>
          <w:tcPr>
            <w:tcW w:w="1960" w:type="dxa"/>
            <w:tcBorders>
              <w:top w:val="nil"/>
              <w:left w:val="nil"/>
              <w:bottom w:val="single" w:color="auto" w:sz="4" w:space="0"/>
              <w:right w:val="single" w:color="auto" w:sz="8" w:space="0"/>
            </w:tcBorders>
            <w:shd w:val="clear" w:color="000000" w:fill="00B050"/>
            <w:vAlign w:val="center"/>
          </w:tcPr>
          <w:p w14:paraId="2A2B20BB">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 </w:t>
            </w:r>
          </w:p>
        </w:tc>
      </w:tr>
      <w:tr w14:paraId="251FBA24">
        <w:tblPrEx>
          <w:tblCellMar>
            <w:top w:w="0" w:type="dxa"/>
            <w:left w:w="108" w:type="dxa"/>
            <w:bottom w:w="0" w:type="dxa"/>
            <w:right w:w="108" w:type="dxa"/>
          </w:tblCellMar>
        </w:tblPrEx>
        <w:trPr>
          <w:trHeight w:val="402" w:hRule="atLeast"/>
        </w:trPr>
        <w:tc>
          <w:tcPr>
            <w:tcW w:w="1960" w:type="dxa"/>
            <w:vMerge w:val="continue"/>
            <w:tcBorders>
              <w:top w:val="nil"/>
              <w:left w:val="single" w:color="auto" w:sz="8" w:space="0"/>
              <w:bottom w:val="single" w:color="auto" w:sz="4" w:space="0"/>
              <w:right w:val="single" w:color="auto" w:sz="4" w:space="0"/>
            </w:tcBorders>
            <w:vAlign w:val="center"/>
          </w:tcPr>
          <w:p w14:paraId="5AAB36D8">
            <w:pPr>
              <w:spacing w:line="240" w:lineRule="auto"/>
              <w:contextualSpacing/>
              <w:rPr>
                <w:rFonts w:ascii="Times New Roman" w:hAnsi="Times New Roman" w:eastAsia="Times New Roman" w:cs="Times New Roman"/>
                <w:b/>
                <w:bCs/>
                <w:color w:val="000000"/>
                <w:sz w:val="24"/>
                <w:szCs w:val="24"/>
                <w:lang w:eastAsia="ru-RU"/>
              </w:rPr>
            </w:pPr>
          </w:p>
        </w:tc>
        <w:tc>
          <w:tcPr>
            <w:tcW w:w="600" w:type="dxa"/>
            <w:tcBorders>
              <w:top w:val="nil"/>
              <w:left w:val="nil"/>
              <w:bottom w:val="single" w:color="auto" w:sz="4" w:space="0"/>
              <w:right w:val="single" w:color="auto" w:sz="4" w:space="0"/>
            </w:tcBorders>
            <w:shd w:val="clear" w:color="000000" w:fill="00B050"/>
            <w:vAlign w:val="center"/>
          </w:tcPr>
          <w:p w14:paraId="7563E823">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1</w:t>
            </w:r>
          </w:p>
        </w:tc>
        <w:tc>
          <w:tcPr>
            <w:tcW w:w="700" w:type="dxa"/>
            <w:tcBorders>
              <w:top w:val="nil"/>
              <w:left w:val="nil"/>
              <w:bottom w:val="single" w:color="auto" w:sz="4" w:space="0"/>
              <w:right w:val="single" w:color="auto" w:sz="4" w:space="0"/>
            </w:tcBorders>
            <w:shd w:val="clear" w:color="auto" w:fill="auto"/>
            <w:vAlign w:val="center"/>
          </w:tcPr>
          <w:p w14:paraId="14CD8798">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6</w:t>
            </w:r>
          </w:p>
        </w:tc>
        <w:tc>
          <w:tcPr>
            <w:tcW w:w="700" w:type="dxa"/>
            <w:tcBorders>
              <w:top w:val="nil"/>
              <w:left w:val="nil"/>
              <w:bottom w:val="single" w:color="auto" w:sz="4" w:space="0"/>
              <w:right w:val="single" w:color="auto" w:sz="4" w:space="0"/>
            </w:tcBorders>
            <w:shd w:val="clear" w:color="auto" w:fill="auto"/>
            <w:vAlign w:val="center"/>
          </w:tcPr>
          <w:p w14:paraId="2BD795E1">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089DB368">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24F84804">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63EF93DF">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7908CAB8">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6155E695">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1960" w:type="dxa"/>
            <w:tcBorders>
              <w:top w:val="nil"/>
              <w:left w:val="nil"/>
              <w:bottom w:val="single" w:color="auto" w:sz="4" w:space="0"/>
              <w:right w:val="single" w:color="auto" w:sz="8" w:space="0"/>
            </w:tcBorders>
            <w:shd w:val="clear" w:color="000000" w:fill="F2F2F2"/>
            <w:vAlign w:val="center"/>
          </w:tcPr>
          <w:p w14:paraId="377BD824">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6</w:t>
            </w:r>
          </w:p>
        </w:tc>
      </w:tr>
      <w:tr w14:paraId="71E219E1">
        <w:tblPrEx>
          <w:tblCellMar>
            <w:top w:w="0" w:type="dxa"/>
            <w:left w:w="108" w:type="dxa"/>
            <w:bottom w:w="0" w:type="dxa"/>
            <w:right w:w="108" w:type="dxa"/>
          </w:tblCellMar>
        </w:tblPrEx>
        <w:trPr>
          <w:trHeight w:val="402" w:hRule="atLeast"/>
        </w:trPr>
        <w:tc>
          <w:tcPr>
            <w:tcW w:w="1960" w:type="dxa"/>
            <w:vMerge w:val="continue"/>
            <w:tcBorders>
              <w:top w:val="nil"/>
              <w:left w:val="single" w:color="auto" w:sz="8" w:space="0"/>
              <w:bottom w:val="single" w:color="auto" w:sz="4" w:space="0"/>
              <w:right w:val="single" w:color="auto" w:sz="4" w:space="0"/>
            </w:tcBorders>
            <w:vAlign w:val="center"/>
          </w:tcPr>
          <w:p w14:paraId="4D34C17B">
            <w:pPr>
              <w:spacing w:line="240" w:lineRule="auto"/>
              <w:contextualSpacing/>
              <w:rPr>
                <w:rFonts w:ascii="Times New Roman" w:hAnsi="Times New Roman" w:eastAsia="Times New Roman" w:cs="Times New Roman"/>
                <w:b/>
                <w:bCs/>
                <w:color w:val="000000"/>
                <w:sz w:val="24"/>
                <w:szCs w:val="24"/>
                <w:lang w:eastAsia="ru-RU"/>
              </w:rPr>
            </w:pPr>
          </w:p>
        </w:tc>
        <w:tc>
          <w:tcPr>
            <w:tcW w:w="600" w:type="dxa"/>
            <w:tcBorders>
              <w:top w:val="nil"/>
              <w:left w:val="nil"/>
              <w:bottom w:val="single" w:color="auto" w:sz="4" w:space="0"/>
              <w:right w:val="single" w:color="auto" w:sz="4" w:space="0"/>
            </w:tcBorders>
            <w:shd w:val="clear" w:color="000000" w:fill="00B050"/>
            <w:vAlign w:val="center"/>
          </w:tcPr>
          <w:p w14:paraId="7BEF73AE">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2</w:t>
            </w:r>
          </w:p>
        </w:tc>
        <w:tc>
          <w:tcPr>
            <w:tcW w:w="700" w:type="dxa"/>
            <w:tcBorders>
              <w:top w:val="nil"/>
              <w:left w:val="nil"/>
              <w:bottom w:val="single" w:color="auto" w:sz="4" w:space="0"/>
              <w:right w:val="single" w:color="auto" w:sz="4" w:space="0"/>
            </w:tcBorders>
            <w:shd w:val="clear" w:color="auto" w:fill="auto"/>
            <w:vAlign w:val="center"/>
          </w:tcPr>
          <w:p w14:paraId="2C35DEE9">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29B55E7F">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22</w:t>
            </w:r>
          </w:p>
        </w:tc>
        <w:tc>
          <w:tcPr>
            <w:tcW w:w="700" w:type="dxa"/>
            <w:tcBorders>
              <w:top w:val="nil"/>
              <w:left w:val="nil"/>
              <w:bottom w:val="single" w:color="auto" w:sz="4" w:space="0"/>
              <w:right w:val="single" w:color="auto" w:sz="4" w:space="0"/>
            </w:tcBorders>
            <w:shd w:val="clear" w:color="auto" w:fill="auto"/>
            <w:vAlign w:val="center"/>
          </w:tcPr>
          <w:p w14:paraId="2DF6FD6A">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2</w:t>
            </w:r>
          </w:p>
        </w:tc>
        <w:tc>
          <w:tcPr>
            <w:tcW w:w="700" w:type="dxa"/>
            <w:tcBorders>
              <w:top w:val="nil"/>
              <w:left w:val="nil"/>
              <w:bottom w:val="single" w:color="auto" w:sz="4" w:space="0"/>
              <w:right w:val="single" w:color="auto" w:sz="4" w:space="0"/>
            </w:tcBorders>
            <w:shd w:val="clear" w:color="auto" w:fill="auto"/>
            <w:vAlign w:val="center"/>
          </w:tcPr>
          <w:p w14:paraId="776485B9">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666B0F94">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344186E5">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50E0C8C5">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1960" w:type="dxa"/>
            <w:tcBorders>
              <w:top w:val="nil"/>
              <w:left w:val="nil"/>
              <w:bottom w:val="single" w:color="auto" w:sz="4" w:space="0"/>
              <w:right w:val="single" w:color="auto" w:sz="8" w:space="0"/>
            </w:tcBorders>
            <w:shd w:val="clear" w:color="000000" w:fill="F2F2F2"/>
            <w:vAlign w:val="center"/>
          </w:tcPr>
          <w:p w14:paraId="5A8315A4">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24</w:t>
            </w:r>
          </w:p>
        </w:tc>
      </w:tr>
      <w:tr w14:paraId="564639B9">
        <w:tblPrEx>
          <w:tblCellMar>
            <w:top w:w="0" w:type="dxa"/>
            <w:left w:w="108" w:type="dxa"/>
            <w:bottom w:w="0" w:type="dxa"/>
            <w:right w:w="108" w:type="dxa"/>
          </w:tblCellMar>
        </w:tblPrEx>
        <w:trPr>
          <w:trHeight w:val="402" w:hRule="atLeast"/>
        </w:trPr>
        <w:tc>
          <w:tcPr>
            <w:tcW w:w="1960" w:type="dxa"/>
            <w:vMerge w:val="continue"/>
            <w:tcBorders>
              <w:top w:val="nil"/>
              <w:left w:val="single" w:color="auto" w:sz="8" w:space="0"/>
              <w:bottom w:val="single" w:color="auto" w:sz="4" w:space="0"/>
              <w:right w:val="single" w:color="auto" w:sz="4" w:space="0"/>
            </w:tcBorders>
            <w:vAlign w:val="center"/>
          </w:tcPr>
          <w:p w14:paraId="0A07BCC2">
            <w:pPr>
              <w:spacing w:line="240" w:lineRule="auto"/>
              <w:contextualSpacing/>
              <w:rPr>
                <w:rFonts w:ascii="Times New Roman" w:hAnsi="Times New Roman" w:eastAsia="Times New Roman" w:cs="Times New Roman"/>
                <w:b/>
                <w:bCs/>
                <w:color w:val="000000"/>
                <w:sz w:val="24"/>
                <w:szCs w:val="24"/>
                <w:lang w:eastAsia="ru-RU"/>
              </w:rPr>
            </w:pPr>
          </w:p>
        </w:tc>
        <w:tc>
          <w:tcPr>
            <w:tcW w:w="600" w:type="dxa"/>
            <w:tcBorders>
              <w:top w:val="nil"/>
              <w:left w:val="nil"/>
              <w:bottom w:val="single" w:color="auto" w:sz="4" w:space="0"/>
              <w:right w:val="single" w:color="auto" w:sz="4" w:space="0"/>
            </w:tcBorders>
            <w:shd w:val="clear" w:color="000000" w:fill="00B050"/>
            <w:vAlign w:val="center"/>
          </w:tcPr>
          <w:p w14:paraId="65E1273B">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3</w:t>
            </w:r>
          </w:p>
        </w:tc>
        <w:tc>
          <w:tcPr>
            <w:tcW w:w="700" w:type="dxa"/>
            <w:tcBorders>
              <w:top w:val="nil"/>
              <w:left w:val="nil"/>
              <w:bottom w:val="single" w:color="auto" w:sz="4" w:space="0"/>
              <w:right w:val="single" w:color="auto" w:sz="4" w:space="0"/>
            </w:tcBorders>
            <w:shd w:val="clear" w:color="auto" w:fill="auto"/>
            <w:vAlign w:val="center"/>
          </w:tcPr>
          <w:p w14:paraId="09AAEA96">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7CF64266">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0E5E2EF4">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5</w:t>
            </w:r>
          </w:p>
        </w:tc>
        <w:tc>
          <w:tcPr>
            <w:tcW w:w="700" w:type="dxa"/>
            <w:tcBorders>
              <w:top w:val="nil"/>
              <w:left w:val="nil"/>
              <w:bottom w:val="single" w:color="auto" w:sz="4" w:space="0"/>
              <w:right w:val="single" w:color="auto" w:sz="4" w:space="0"/>
            </w:tcBorders>
            <w:shd w:val="clear" w:color="auto" w:fill="auto"/>
            <w:vAlign w:val="center"/>
          </w:tcPr>
          <w:p w14:paraId="4E3C0FB2">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19,5</w:t>
            </w:r>
          </w:p>
        </w:tc>
        <w:tc>
          <w:tcPr>
            <w:tcW w:w="700" w:type="dxa"/>
            <w:tcBorders>
              <w:top w:val="nil"/>
              <w:left w:val="nil"/>
              <w:bottom w:val="single" w:color="auto" w:sz="4" w:space="0"/>
              <w:right w:val="single" w:color="auto" w:sz="4" w:space="0"/>
            </w:tcBorders>
            <w:shd w:val="clear" w:color="auto" w:fill="auto"/>
            <w:vAlign w:val="center"/>
          </w:tcPr>
          <w:p w14:paraId="7132FD52">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4C2D34F0">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6</w:t>
            </w:r>
          </w:p>
        </w:tc>
        <w:tc>
          <w:tcPr>
            <w:tcW w:w="700" w:type="dxa"/>
            <w:tcBorders>
              <w:top w:val="nil"/>
              <w:left w:val="nil"/>
              <w:bottom w:val="single" w:color="auto" w:sz="4" w:space="0"/>
              <w:right w:val="single" w:color="auto" w:sz="4" w:space="0"/>
            </w:tcBorders>
            <w:shd w:val="clear" w:color="auto" w:fill="auto"/>
            <w:vAlign w:val="center"/>
          </w:tcPr>
          <w:p w14:paraId="7D54C8A8">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1960" w:type="dxa"/>
            <w:tcBorders>
              <w:top w:val="nil"/>
              <w:left w:val="nil"/>
              <w:bottom w:val="single" w:color="auto" w:sz="4" w:space="0"/>
              <w:right w:val="single" w:color="auto" w:sz="8" w:space="0"/>
            </w:tcBorders>
            <w:shd w:val="clear" w:color="000000" w:fill="F2F2F2"/>
            <w:vAlign w:val="center"/>
          </w:tcPr>
          <w:p w14:paraId="38A2BD55">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30,5</w:t>
            </w:r>
          </w:p>
        </w:tc>
      </w:tr>
      <w:tr w14:paraId="515A3174">
        <w:tblPrEx>
          <w:tblCellMar>
            <w:top w:w="0" w:type="dxa"/>
            <w:left w:w="108" w:type="dxa"/>
            <w:bottom w:w="0" w:type="dxa"/>
            <w:right w:w="108" w:type="dxa"/>
          </w:tblCellMar>
        </w:tblPrEx>
        <w:trPr>
          <w:trHeight w:val="402" w:hRule="atLeast"/>
        </w:trPr>
        <w:tc>
          <w:tcPr>
            <w:tcW w:w="1960" w:type="dxa"/>
            <w:vMerge w:val="continue"/>
            <w:tcBorders>
              <w:top w:val="nil"/>
              <w:left w:val="single" w:color="auto" w:sz="8" w:space="0"/>
              <w:bottom w:val="single" w:color="auto" w:sz="4" w:space="0"/>
              <w:right w:val="single" w:color="auto" w:sz="4" w:space="0"/>
            </w:tcBorders>
            <w:vAlign w:val="center"/>
          </w:tcPr>
          <w:p w14:paraId="5F2151DC">
            <w:pPr>
              <w:spacing w:line="240" w:lineRule="auto"/>
              <w:contextualSpacing/>
              <w:rPr>
                <w:rFonts w:ascii="Times New Roman" w:hAnsi="Times New Roman" w:eastAsia="Times New Roman" w:cs="Times New Roman"/>
                <w:b/>
                <w:bCs/>
                <w:color w:val="000000"/>
                <w:sz w:val="24"/>
                <w:szCs w:val="24"/>
                <w:lang w:eastAsia="ru-RU"/>
              </w:rPr>
            </w:pPr>
          </w:p>
        </w:tc>
        <w:tc>
          <w:tcPr>
            <w:tcW w:w="600" w:type="dxa"/>
            <w:tcBorders>
              <w:top w:val="nil"/>
              <w:left w:val="nil"/>
              <w:bottom w:val="single" w:color="auto" w:sz="4" w:space="0"/>
              <w:right w:val="single" w:color="auto" w:sz="4" w:space="0"/>
            </w:tcBorders>
            <w:shd w:val="clear" w:color="000000" w:fill="00B050"/>
            <w:vAlign w:val="center"/>
          </w:tcPr>
          <w:p w14:paraId="1C4E5518">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4</w:t>
            </w:r>
          </w:p>
        </w:tc>
        <w:tc>
          <w:tcPr>
            <w:tcW w:w="700" w:type="dxa"/>
            <w:tcBorders>
              <w:top w:val="nil"/>
              <w:left w:val="nil"/>
              <w:bottom w:val="single" w:color="auto" w:sz="4" w:space="0"/>
              <w:right w:val="single" w:color="auto" w:sz="4" w:space="0"/>
            </w:tcBorders>
            <w:shd w:val="clear" w:color="auto" w:fill="auto"/>
            <w:vAlign w:val="center"/>
          </w:tcPr>
          <w:p w14:paraId="042329FA">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540E0E65">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3A4B29D5">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6</w:t>
            </w:r>
          </w:p>
        </w:tc>
        <w:tc>
          <w:tcPr>
            <w:tcW w:w="700" w:type="dxa"/>
            <w:tcBorders>
              <w:top w:val="nil"/>
              <w:left w:val="nil"/>
              <w:bottom w:val="single" w:color="auto" w:sz="4" w:space="0"/>
              <w:right w:val="single" w:color="auto" w:sz="4" w:space="0"/>
            </w:tcBorders>
            <w:shd w:val="clear" w:color="auto" w:fill="auto"/>
            <w:vAlign w:val="center"/>
          </w:tcPr>
          <w:p w14:paraId="7090B4DB">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7A7725A6">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5</w:t>
            </w:r>
          </w:p>
        </w:tc>
        <w:tc>
          <w:tcPr>
            <w:tcW w:w="700" w:type="dxa"/>
            <w:tcBorders>
              <w:top w:val="nil"/>
              <w:left w:val="nil"/>
              <w:bottom w:val="single" w:color="auto" w:sz="4" w:space="0"/>
              <w:right w:val="single" w:color="auto" w:sz="4" w:space="0"/>
            </w:tcBorders>
            <w:shd w:val="clear" w:color="auto" w:fill="auto"/>
            <w:vAlign w:val="center"/>
          </w:tcPr>
          <w:p w14:paraId="47EC4751">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6</w:t>
            </w:r>
          </w:p>
        </w:tc>
        <w:tc>
          <w:tcPr>
            <w:tcW w:w="700" w:type="dxa"/>
            <w:tcBorders>
              <w:top w:val="nil"/>
              <w:left w:val="nil"/>
              <w:bottom w:val="single" w:color="auto" w:sz="4" w:space="0"/>
              <w:right w:val="single" w:color="auto" w:sz="4" w:space="0"/>
            </w:tcBorders>
            <w:shd w:val="clear" w:color="auto" w:fill="auto"/>
            <w:vAlign w:val="center"/>
          </w:tcPr>
          <w:p w14:paraId="4E78CB90">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1960" w:type="dxa"/>
            <w:tcBorders>
              <w:top w:val="nil"/>
              <w:left w:val="nil"/>
              <w:bottom w:val="single" w:color="auto" w:sz="4" w:space="0"/>
              <w:right w:val="single" w:color="auto" w:sz="8" w:space="0"/>
            </w:tcBorders>
            <w:shd w:val="clear" w:color="000000" w:fill="F2F2F2"/>
            <w:vAlign w:val="center"/>
          </w:tcPr>
          <w:p w14:paraId="0B2624B0">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17</w:t>
            </w:r>
          </w:p>
        </w:tc>
      </w:tr>
      <w:tr w14:paraId="2C6710E7">
        <w:tblPrEx>
          <w:tblCellMar>
            <w:top w:w="0" w:type="dxa"/>
            <w:left w:w="108" w:type="dxa"/>
            <w:bottom w:w="0" w:type="dxa"/>
            <w:right w:w="108" w:type="dxa"/>
          </w:tblCellMar>
        </w:tblPrEx>
        <w:trPr>
          <w:trHeight w:val="402" w:hRule="atLeast"/>
        </w:trPr>
        <w:tc>
          <w:tcPr>
            <w:tcW w:w="1960" w:type="dxa"/>
            <w:vMerge w:val="continue"/>
            <w:tcBorders>
              <w:top w:val="nil"/>
              <w:left w:val="single" w:color="auto" w:sz="8" w:space="0"/>
              <w:bottom w:val="single" w:color="auto" w:sz="4" w:space="0"/>
              <w:right w:val="single" w:color="auto" w:sz="4" w:space="0"/>
            </w:tcBorders>
            <w:vAlign w:val="center"/>
          </w:tcPr>
          <w:p w14:paraId="0C280DDA">
            <w:pPr>
              <w:spacing w:line="240" w:lineRule="auto"/>
              <w:contextualSpacing/>
              <w:rPr>
                <w:rFonts w:ascii="Times New Roman" w:hAnsi="Times New Roman" w:eastAsia="Times New Roman" w:cs="Times New Roman"/>
                <w:b/>
                <w:bCs/>
                <w:color w:val="000000"/>
                <w:sz w:val="24"/>
                <w:szCs w:val="24"/>
                <w:lang w:eastAsia="ru-RU"/>
              </w:rPr>
            </w:pPr>
          </w:p>
        </w:tc>
        <w:tc>
          <w:tcPr>
            <w:tcW w:w="600" w:type="dxa"/>
            <w:tcBorders>
              <w:top w:val="nil"/>
              <w:left w:val="nil"/>
              <w:bottom w:val="single" w:color="auto" w:sz="4" w:space="0"/>
              <w:right w:val="single" w:color="auto" w:sz="4" w:space="0"/>
            </w:tcBorders>
            <w:shd w:val="clear" w:color="000000" w:fill="00B050"/>
            <w:vAlign w:val="center"/>
          </w:tcPr>
          <w:p w14:paraId="77A82E72">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5</w:t>
            </w:r>
          </w:p>
        </w:tc>
        <w:tc>
          <w:tcPr>
            <w:tcW w:w="700" w:type="dxa"/>
            <w:tcBorders>
              <w:top w:val="nil"/>
              <w:left w:val="nil"/>
              <w:bottom w:val="single" w:color="auto" w:sz="4" w:space="0"/>
              <w:right w:val="single" w:color="auto" w:sz="4" w:space="0"/>
            </w:tcBorders>
            <w:shd w:val="clear" w:color="auto" w:fill="auto"/>
            <w:vAlign w:val="center"/>
          </w:tcPr>
          <w:p w14:paraId="0A0ACBD8">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5B3ADDD5">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7C5D0F57">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4</w:t>
            </w:r>
          </w:p>
        </w:tc>
        <w:tc>
          <w:tcPr>
            <w:tcW w:w="700" w:type="dxa"/>
            <w:tcBorders>
              <w:top w:val="nil"/>
              <w:left w:val="nil"/>
              <w:bottom w:val="single" w:color="auto" w:sz="4" w:space="0"/>
              <w:right w:val="single" w:color="auto" w:sz="4" w:space="0"/>
            </w:tcBorders>
            <w:shd w:val="clear" w:color="auto" w:fill="auto"/>
            <w:vAlign w:val="center"/>
          </w:tcPr>
          <w:p w14:paraId="19226A14">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4,5</w:t>
            </w:r>
          </w:p>
        </w:tc>
        <w:tc>
          <w:tcPr>
            <w:tcW w:w="700" w:type="dxa"/>
            <w:tcBorders>
              <w:top w:val="nil"/>
              <w:left w:val="nil"/>
              <w:bottom w:val="single" w:color="auto" w:sz="4" w:space="0"/>
              <w:right w:val="single" w:color="auto" w:sz="4" w:space="0"/>
            </w:tcBorders>
            <w:shd w:val="clear" w:color="auto" w:fill="auto"/>
            <w:vAlign w:val="center"/>
          </w:tcPr>
          <w:p w14:paraId="584C4347">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6</w:t>
            </w:r>
          </w:p>
        </w:tc>
        <w:tc>
          <w:tcPr>
            <w:tcW w:w="700" w:type="dxa"/>
            <w:tcBorders>
              <w:top w:val="nil"/>
              <w:left w:val="nil"/>
              <w:bottom w:val="single" w:color="auto" w:sz="4" w:space="0"/>
              <w:right w:val="single" w:color="auto" w:sz="4" w:space="0"/>
            </w:tcBorders>
            <w:shd w:val="clear" w:color="auto" w:fill="auto"/>
            <w:vAlign w:val="center"/>
          </w:tcPr>
          <w:p w14:paraId="00BDD59C">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0DB87AD8">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1960" w:type="dxa"/>
            <w:tcBorders>
              <w:top w:val="nil"/>
              <w:left w:val="nil"/>
              <w:bottom w:val="single" w:color="auto" w:sz="4" w:space="0"/>
              <w:right w:val="single" w:color="auto" w:sz="8" w:space="0"/>
            </w:tcBorders>
            <w:shd w:val="clear" w:color="000000" w:fill="F2F2F2"/>
            <w:vAlign w:val="center"/>
          </w:tcPr>
          <w:p w14:paraId="794D7AA5">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14,5</w:t>
            </w:r>
          </w:p>
        </w:tc>
      </w:tr>
      <w:tr w14:paraId="564CE50E">
        <w:tblPrEx>
          <w:tblCellMar>
            <w:top w:w="0" w:type="dxa"/>
            <w:left w:w="108" w:type="dxa"/>
            <w:bottom w:w="0" w:type="dxa"/>
            <w:right w:w="108" w:type="dxa"/>
          </w:tblCellMar>
        </w:tblPrEx>
        <w:trPr>
          <w:trHeight w:val="402" w:hRule="atLeast"/>
        </w:trPr>
        <w:tc>
          <w:tcPr>
            <w:tcW w:w="1960" w:type="dxa"/>
            <w:vMerge w:val="continue"/>
            <w:tcBorders>
              <w:top w:val="nil"/>
              <w:left w:val="single" w:color="auto" w:sz="8" w:space="0"/>
              <w:bottom w:val="single" w:color="auto" w:sz="4" w:space="0"/>
              <w:right w:val="single" w:color="auto" w:sz="4" w:space="0"/>
            </w:tcBorders>
            <w:vAlign w:val="center"/>
          </w:tcPr>
          <w:p w14:paraId="09004104">
            <w:pPr>
              <w:spacing w:line="240" w:lineRule="auto"/>
              <w:contextualSpacing/>
              <w:rPr>
                <w:rFonts w:ascii="Times New Roman" w:hAnsi="Times New Roman" w:eastAsia="Times New Roman" w:cs="Times New Roman"/>
                <w:b/>
                <w:bCs/>
                <w:color w:val="000000"/>
                <w:sz w:val="24"/>
                <w:szCs w:val="24"/>
                <w:lang w:eastAsia="ru-RU"/>
              </w:rPr>
            </w:pPr>
          </w:p>
        </w:tc>
        <w:tc>
          <w:tcPr>
            <w:tcW w:w="600" w:type="dxa"/>
            <w:tcBorders>
              <w:top w:val="nil"/>
              <w:left w:val="nil"/>
              <w:bottom w:val="single" w:color="auto" w:sz="4" w:space="0"/>
              <w:right w:val="single" w:color="auto" w:sz="4" w:space="0"/>
            </w:tcBorders>
            <w:shd w:val="clear" w:color="000000" w:fill="00B050"/>
            <w:vAlign w:val="center"/>
          </w:tcPr>
          <w:p w14:paraId="69CAFAC9">
            <w:pPr>
              <w:spacing w:line="240" w:lineRule="auto"/>
              <w:contextualSpacing/>
              <w:jc w:val="center"/>
              <w:rPr>
                <w:rFonts w:ascii="Times New Roman" w:hAnsi="Times New Roman" w:eastAsia="Times New Roman" w:cs="Times New Roman"/>
                <w:b/>
                <w:bCs/>
                <w:color w:val="FFFFFF"/>
                <w:sz w:val="24"/>
                <w:szCs w:val="24"/>
                <w:lang w:eastAsia="ru-RU"/>
              </w:rPr>
            </w:pPr>
            <w:r>
              <w:rPr>
                <w:rFonts w:ascii="Times New Roman" w:hAnsi="Times New Roman" w:eastAsia="Times New Roman" w:cs="Times New Roman"/>
                <w:b/>
                <w:bCs/>
                <w:color w:val="FFFFFF" w:themeColor="background1"/>
                <w:sz w:val="24"/>
                <w:szCs w:val="24"/>
                <w:lang w:eastAsia="ru-RU"/>
                <w14:textFill>
                  <w14:solidFill>
                    <w14:schemeClr w14:val="bg1"/>
                  </w14:solidFill>
                </w14:textFill>
              </w:rPr>
              <w:t>6</w:t>
            </w:r>
          </w:p>
        </w:tc>
        <w:tc>
          <w:tcPr>
            <w:tcW w:w="700" w:type="dxa"/>
            <w:tcBorders>
              <w:top w:val="nil"/>
              <w:left w:val="nil"/>
              <w:bottom w:val="single" w:color="auto" w:sz="4" w:space="0"/>
              <w:right w:val="single" w:color="auto" w:sz="4" w:space="0"/>
            </w:tcBorders>
            <w:shd w:val="clear" w:color="auto" w:fill="auto"/>
            <w:vAlign w:val="center"/>
          </w:tcPr>
          <w:p w14:paraId="2B03E409">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4F500024">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4B223ADF">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7B395606">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61A61C4A">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3C982351">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0</w:t>
            </w:r>
          </w:p>
        </w:tc>
        <w:tc>
          <w:tcPr>
            <w:tcW w:w="700" w:type="dxa"/>
            <w:tcBorders>
              <w:top w:val="nil"/>
              <w:left w:val="nil"/>
              <w:bottom w:val="single" w:color="auto" w:sz="4" w:space="0"/>
              <w:right w:val="single" w:color="auto" w:sz="4" w:space="0"/>
            </w:tcBorders>
            <w:shd w:val="clear" w:color="auto" w:fill="auto"/>
            <w:vAlign w:val="center"/>
          </w:tcPr>
          <w:p w14:paraId="338FAB80">
            <w:pPr>
              <w:spacing w:line="240" w:lineRule="auto"/>
              <w:contextualSpacing/>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8</w:t>
            </w:r>
          </w:p>
        </w:tc>
        <w:tc>
          <w:tcPr>
            <w:tcW w:w="1960" w:type="dxa"/>
            <w:tcBorders>
              <w:top w:val="nil"/>
              <w:left w:val="nil"/>
              <w:bottom w:val="single" w:color="auto" w:sz="4" w:space="0"/>
              <w:right w:val="single" w:color="auto" w:sz="8" w:space="0"/>
            </w:tcBorders>
            <w:shd w:val="clear" w:color="000000" w:fill="F2F2F2"/>
            <w:vAlign w:val="center"/>
          </w:tcPr>
          <w:p w14:paraId="29B31582">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8</w:t>
            </w:r>
          </w:p>
        </w:tc>
      </w:tr>
      <w:tr w14:paraId="4E566E6A">
        <w:tblPrEx>
          <w:tblCellMar>
            <w:top w:w="0" w:type="dxa"/>
            <w:left w:w="108" w:type="dxa"/>
            <w:bottom w:w="0" w:type="dxa"/>
            <w:right w:w="108" w:type="dxa"/>
          </w:tblCellMar>
        </w:tblPrEx>
        <w:trPr>
          <w:trHeight w:val="1002" w:hRule="atLeast"/>
        </w:trPr>
        <w:tc>
          <w:tcPr>
            <w:tcW w:w="2560" w:type="dxa"/>
            <w:gridSpan w:val="2"/>
            <w:tcBorders>
              <w:top w:val="single" w:color="auto" w:sz="4" w:space="0"/>
              <w:left w:val="single" w:color="auto" w:sz="8" w:space="0"/>
              <w:bottom w:val="single" w:color="auto" w:sz="8" w:space="0"/>
              <w:right w:val="single" w:color="auto" w:sz="4" w:space="0"/>
            </w:tcBorders>
            <w:shd w:val="clear" w:color="000000" w:fill="00B050"/>
            <w:vAlign w:val="center"/>
          </w:tcPr>
          <w:p w14:paraId="5EFC3934">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Итого баллов за критерий/модуль</w:t>
            </w:r>
          </w:p>
        </w:tc>
        <w:tc>
          <w:tcPr>
            <w:tcW w:w="700" w:type="dxa"/>
            <w:tcBorders>
              <w:top w:val="nil"/>
              <w:left w:val="nil"/>
              <w:bottom w:val="single" w:color="auto" w:sz="8" w:space="0"/>
              <w:right w:val="single" w:color="auto" w:sz="4" w:space="0"/>
            </w:tcBorders>
            <w:shd w:val="clear" w:color="000000" w:fill="F2F2F2"/>
            <w:vAlign w:val="center"/>
          </w:tcPr>
          <w:p w14:paraId="0D2B680B">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6</w:t>
            </w:r>
          </w:p>
        </w:tc>
        <w:tc>
          <w:tcPr>
            <w:tcW w:w="700" w:type="dxa"/>
            <w:tcBorders>
              <w:top w:val="nil"/>
              <w:left w:val="nil"/>
              <w:bottom w:val="single" w:color="auto" w:sz="8" w:space="0"/>
              <w:right w:val="single" w:color="auto" w:sz="4" w:space="0"/>
            </w:tcBorders>
            <w:shd w:val="clear" w:color="000000" w:fill="F2F2F2"/>
            <w:vAlign w:val="center"/>
          </w:tcPr>
          <w:p w14:paraId="554333E7">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22</w:t>
            </w:r>
          </w:p>
        </w:tc>
        <w:tc>
          <w:tcPr>
            <w:tcW w:w="700" w:type="dxa"/>
            <w:tcBorders>
              <w:top w:val="nil"/>
              <w:left w:val="nil"/>
              <w:bottom w:val="single" w:color="auto" w:sz="8" w:space="0"/>
              <w:right w:val="single" w:color="auto" w:sz="4" w:space="0"/>
            </w:tcBorders>
            <w:shd w:val="clear" w:color="000000" w:fill="F2F2F2"/>
            <w:vAlign w:val="center"/>
          </w:tcPr>
          <w:p w14:paraId="0E2B10D1">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17</w:t>
            </w:r>
          </w:p>
        </w:tc>
        <w:tc>
          <w:tcPr>
            <w:tcW w:w="700" w:type="dxa"/>
            <w:tcBorders>
              <w:top w:val="nil"/>
              <w:left w:val="nil"/>
              <w:bottom w:val="single" w:color="auto" w:sz="8" w:space="0"/>
              <w:right w:val="single" w:color="auto" w:sz="4" w:space="0"/>
            </w:tcBorders>
            <w:shd w:val="clear" w:color="000000" w:fill="F2F2F2"/>
            <w:vAlign w:val="center"/>
          </w:tcPr>
          <w:p w14:paraId="2530EAFC">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24</w:t>
            </w:r>
          </w:p>
        </w:tc>
        <w:tc>
          <w:tcPr>
            <w:tcW w:w="700" w:type="dxa"/>
            <w:tcBorders>
              <w:top w:val="nil"/>
              <w:left w:val="nil"/>
              <w:bottom w:val="single" w:color="auto" w:sz="8" w:space="0"/>
              <w:right w:val="single" w:color="auto" w:sz="4" w:space="0"/>
            </w:tcBorders>
            <w:shd w:val="clear" w:color="000000" w:fill="F2F2F2"/>
            <w:vAlign w:val="center"/>
          </w:tcPr>
          <w:p w14:paraId="60B37CD8">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11</w:t>
            </w:r>
          </w:p>
        </w:tc>
        <w:tc>
          <w:tcPr>
            <w:tcW w:w="700" w:type="dxa"/>
            <w:tcBorders>
              <w:top w:val="nil"/>
              <w:left w:val="nil"/>
              <w:bottom w:val="single" w:color="auto" w:sz="8" w:space="0"/>
              <w:right w:val="single" w:color="auto" w:sz="4" w:space="0"/>
            </w:tcBorders>
            <w:shd w:val="clear" w:color="000000" w:fill="F2F2F2"/>
            <w:vAlign w:val="center"/>
          </w:tcPr>
          <w:p w14:paraId="60C94641">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12</w:t>
            </w:r>
          </w:p>
        </w:tc>
        <w:tc>
          <w:tcPr>
            <w:tcW w:w="700" w:type="dxa"/>
            <w:tcBorders>
              <w:top w:val="nil"/>
              <w:left w:val="nil"/>
              <w:bottom w:val="single" w:color="auto" w:sz="8" w:space="0"/>
              <w:right w:val="single" w:color="auto" w:sz="4" w:space="0"/>
            </w:tcBorders>
            <w:shd w:val="clear" w:color="000000" w:fill="F2F2F2"/>
            <w:vAlign w:val="center"/>
          </w:tcPr>
          <w:p w14:paraId="24991903">
            <w:pPr>
              <w:spacing w:line="240" w:lineRule="auto"/>
              <w:contextualSpacing/>
              <w:jc w:val="center"/>
              <w:rPr>
                <w:rFonts w:ascii="Times New Roman" w:hAnsi="Times New Roman" w:eastAsia="Times New Roman" w:cs="Times New Roman"/>
                <w:b/>
                <w:bCs/>
                <w:sz w:val="24"/>
                <w:szCs w:val="24"/>
                <w:lang w:eastAsia="ru-RU"/>
              </w:rPr>
            </w:pPr>
            <w:r>
              <w:rPr>
                <w:rFonts w:ascii="Times New Roman" w:hAnsi="Times New Roman" w:eastAsia="Times New Roman" w:cs="Times New Roman"/>
                <w:b/>
                <w:bCs/>
                <w:sz w:val="24"/>
                <w:szCs w:val="24"/>
                <w:lang w:eastAsia="ru-RU"/>
              </w:rPr>
              <w:t>8</w:t>
            </w:r>
          </w:p>
        </w:tc>
        <w:tc>
          <w:tcPr>
            <w:tcW w:w="1960" w:type="dxa"/>
            <w:tcBorders>
              <w:top w:val="nil"/>
              <w:left w:val="nil"/>
              <w:bottom w:val="single" w:color="auto" w:sz="8" w:space="0"/>
              <w:right w:val="single" w:color="auto" w:sz="8" w:space="0"/>
            </w:tcBorders>
            <w:shd w:val="clear" w:color="000000" w:fill="F2F2F2"/>
            <w:vAlign w:val="center"/>
          </w:tcPr>
          <w:p w14:paraId="20614310">
            <w:pPr>
              <w:spacing w:line="240" w:lineRule="auto"/>
              <w:contextualSpacing/>
              <w:jc w:val="center"/>
              <w:rPr>
                <w:rFonts w:ascii="Times New Roman" w:hAnsi="Times New Roman" w:eastAsia="Times New Roman" w:cs="Times New Roman"/>
                <w:b/>
                <w:bCs/>
                <w:color w:val="000000"/>
                <w:sz w:val="24"/>
                <w:szCs w:val="24"/>
                <w:lang w:eastAsia="ru-RU"/>
              </w:rPr>
            </w:pPr>
            <w:r>
              <w:rPr>
                <w:rFonts w:ascii="Times New Roman" w:hAnsi="Times New Roman" w:eastAsia="Times New Roman" w:cs="Times New Roman"/>
                <w:b/>
                <w:bCs/>
                <w:sz w:val="24"/>
                <w:szCs w:val="24"/>
                <w:lang w:eastAsia="ru-RU"/>
              </w:rPr>
              <w:t>100</w:t>
            </w:r>
          </w:p>
        </w:tc>
      </w:tr>
    </w:tbl>
    <w:p w14:paraId="44213CA5">
      <w:pPr>
        <w:spacing w:after="0" w:line="240" w:lineRule="auto"/>
        <w:jc w:val="both"/>
        <w:rPr>
          <w:rFonts w:ascii="Times New Roman" w:hAnsi="Times New Roman" w:cs="Times New Roman"/>
        </w:rPr>
      </w:pPr>
    </w:p>
    <w:p w14:paraId="3984660C">
      <w:pPr>
        <w:pStyle w:val="66"/>
        <w:spacing w:before="0" w:after="0" w:line="240" w:lineRule="auto"/>
        <w:ind w:firstLine="709"/>
        <w:rPr>
          <w:rFonts w:ascii="Times New Roman" w:hAnsi="Times New Roman"/>
          <w:szCs w:val="28"/>
        </w:rPr>
      </w:pPr>
    </w:p>
    <w:p w14:paraId="274BACA2">
      <w:pPr>
        <w:pStyle w:val="66"/>
        <w:spacing w:before="0" w:after="240"/>
        <w:ind w:firstLine="709"/>
        <w:jc w:val="center"/>
        <w:rPr>
          <w:rFonts w:ascii="Times New Roman" w:hAnsi="Times New Roman"/>
          <w:sz w:val="24"/>
        </w:rPr>
      </w:pPr>
      <w:bookmarkStart w:id="8" w:name="_Toc142037187"/>
      <w:r>
        <w:rPr>
          <w:rFonts w:ascii="Times New Roman" w:hAnsi="Times New Roman"/>
          <w:sz w:val="24"/>
        </w:rPr>
        <w:t>1.4. СПЕЦИФИКАЦИЯ ОЦЕНКИ КОМПЕТЕНЦИИ</w:t>
      </w:r>
      <w:bookmarkEnd w:id="8"/>
    </w:p>
    <w:p w14:paraId="1D2A8743">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Оценка Конкурсного задания будет основываться на критериях, указанных в таблице №3:</w:t>
      </w:r>
    </w:p>
    <w:p w14:paraId="0CDE89C6">
      <w:pPr>
        <w:autoSpaceDE w:val="0"/>
        <w:autoSpaceDN w:val="0"/>
        <w:adjustRightInd w:val="0"/>
        <w:spacing w:after="0" w:line="360" w:lineRule="auto"/>
        <w:ind w:firstLine="709"/>
        <w:jc w:val="both"/>
        <w:rPr>
          <w:rFonts w:ascii="Times New Roman" w:hAnsi="Times New Roman" w:cs="Times New Roman"/>
          <w:sz w:val="28"/>
          <w:szCs w:val="28"/>
        </w:rPr>
      </w:pPr>
    </w:p>
    <w:p w14:paraId="6A6FA4AB">
      <w:pPr>
        <w:autoSpaceDE w:val="0"/>
        <w:autoSpaceDN w:val="0"/>
        <w:adjustRightInd w:val="0"/>
        <w:spacing w:after="0" w:line="360" w:lineRule="auto"/>
        <w:ind w:firstLine="709"/>
        <w:jc w:val="both"/>
        <w:rPr>
          <w:rFonts w:ascii="Times New Roman" w:hAnsi="Times New Roman" w:cs="Times New Roman"/>
          <w:sz w:val="28"/>
          <w:szCs w:val="28"/>
        </w:rPr>
      </w:pPr>
    </w:p>
    <w:p w14:paraId="3E39591A">
      <w:pPr>
        <w:autoSpaceDE w:val="0"/>
        <w:autoSpaceDN w:val="0"/>
        <w:adjustRightInd w:val="0"/>
        <w:spacing w:after="0" w:line="360" w:lineRule="auto"/>
        <w:ind w:firstLine="709"/>
        <w:jc w:val="right"/>
        <w:rPr>
          <w:rFonts w:ascii="Times New Roman" w:hAnsi="Times New Roman" w:cs="Times New Roman"/>
          <w:i/>
          <w:iCs/>
          <w:sz w:val="28"/>
          <w:szCs w:val="28"/>
        </w:rPr>
      </w:pPr>
      <w:r>
        <w:rPr>
          <w:rFonts w:ascii="Times New Roman" w:hAnsi="Times New Roman" w:cs="Times New Roman"/>
          <w:i/>
          <w:iCs/>
          <w:sz w:val="28"/>
          <w:szCs w:val="28"/>
        </w:rPr>
        <w:t>Таблица №3</w:t>
      </w:r>
    </w:p>
    <w:p w14:paraId="66D2EDDB">
      <w:pPr>
        <w:autoSpaceDE w:val="0"/>
        <w:autoSpaceDN w:val="0"/>
        <w:adjustRightInd w:val="0"/>
        <w:spacing w:after="0" w:line="36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Оценка конкурсного задания</w:t>
      </w:r>
    </w:p>
    <w:tbl>
      <w:tblPr>
        <w:tblStyle w:val="33"/>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0"/>
        <w:gridCol w:w="2899"/>
        <w:gridCol w:w="5387"/>
      </w:tblGrid>
      <w:tr w14:paraId="75A5E3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539" w:type="dxa"/>
            <w:gridSpan w:val="2"/>
            <w:shd w:val="clear" w:color="auto" w:fill="92D050"/>
            <w:vAlign w:val="center"/>
          </w:tcPr>
          <w:p w14:paraId="518F0C5A">
            <w:pPr>
              <w:pStyle w:val="77"/>
              <w:spacing w:after="0"/>
              <w:contextualSpacing/>
              <w:jc w:val="center"/>
              <w:rPr>
                <w:b/>
                <w:bCs/>
                <w:lang w:eastAsia="ru-RU"/>
              </w:rPr>
            </w:pPr>
            <w:r>
              <w:rPr>
                <w:b/>
                <w:bCs/>
                <w:lang w:eastAsia="ru-RU"/>
              </w:rPr>
              <w:t>Критерий</w:t>
            </w:r>
          </w:p>
        </w:tc>
        <w:tc>
          <w:tcPr>
            <w:tcW w:w="5387" w:type="dxa"/>
            <w:shd w:val="clear" w:color="auto" w:fill="92D050"/>
            <w:vAlign w:val="center"/>
          </w:tcPr>
          <w:p w14:paraId="77D9B29B">
            <w:pPr>
              <w:pStyle w:val="77"/>
              <w:spacing w:after="0"/>
              <w:contextualSpacing/>
              <w:jc w:val="center"/>
              <w:rPr>
                <w:b/>
                <w:bCs/>
                <w:lang w:eastAsia="ru-RU"/>
              </w:rPr>
            </w:pPr>
            <w:r>
              <w:rPr>
                <w:b/>
                <w:bCs/>
                <w:lang w:eastAsia="ru-RU"/>
              </w:rPr>
              <w:t>Методика проверки навыков в критерии</w:t>
            </w:r>
          </w:p>
        </w:tc>
      </w:tr>
      <w:tr w14:paraId="0D1CB6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0" w:type="dxa"/>
            <w:shd w:val="clear" w:color="auto" w:fill="00B050"/>
            <w:vAlign w:val="center"/>
          </w:tcPr>
          <w:p w14:paraId="780E4967">
            <w:pPr>
              <w:pStyle w:val="77"/>
              <w:spacing w:after="0"/>
              <w:contextualSpacing/>
              <w:jc w:val="center"/>
              <w:rPr>
                <w:b/>
                <w:bCs/>
                <w:color w:val="FFFFFF" w:themeColor="background1"/>
                <w:lang w:eastAsia="ru-RU"/>
                <w14:textFill>
                  <w14:solidFill>
                    <w14:schemeClr w14:val="bg1"/>
                  </w14:solidFill>
                </w14:textFill>
              </w:rPr>
            </w:pPr>
            <w:r>
              <w:rPr>
                <w:b/>
                <w:bCs/>
                <w:color w:val="FFFFFF" w:themeColor="background1"/>
                <w:lang w:eastAsia="ru-RU"/>
                <w14:textFill>
                  <w14:solidFill>
                    <w14:schemeClr w14:val="bg1"/>
                  </w14:solidFill>
                </w14:textFill>
              </w:rPr>
              <w:t>А</w:t>
            </w:r>
          </w:p>
        </w:tc>
        <w:tc>
          <w:tcPr>
            <w:tcW w:w="2899" w:type="dxa"/>
            <w:shd w:val="clear" w:color="auto" w:fill="92D050"/>
            <w:vAlign w:val="center"/>
          </w:tcPr>
          <w:p w14:paraId="5722F06C">
            <w:pPr>
              <w:pStyle w:val="77"/>
              <w:spacing w:after="0"/>
              <w:contextualSpacing/>
              <w:jc w:val="both"/>
              <w:rPr>
                <w:b/>
                <w:bCs/>
                <w:lang w:eastAsia="ru-RU"/>
              </w:rPr>
            </w:pPr>
            <w:r>
              <w:rPr>
                <w:b/>
                <w:bCs/>
                <w:lang w:eastAsia="ru-RU"/>
              </w:rPr>
              <w:t>Импортирование и настройка моделей игры</w:t>
            </w:r>
          </w:p>
        </w:tc>
        <w:tc>
          <w:tcPr>
            <w:tcW w:w="5387" w:type="dxa"/>
            <w:shd w:val="clear" w:color="auto" w:fill="auto"/>
            <w:vAlign w:val="center"/>
          </w:tcPr>
          <w:p w14:paraId="726E50BF">
            <w:pPr>
              <w:pStyle w:val="77"/>
              <w:spacing w:after="0"/>
              <w:contextualSpacing/>
              <w:jc w:val="both"/>
              <w:rPr>
                <w:lang w:eastAsia="ru-RU"/>
              </w:rPr>
            </w:pPr>
            <w:r>
              <w:rPr>
                <w:lang w:eastAsia="ru-RU"/>
              </w:rPr>
              <w:t>Проверяется как конкурсант создал проект (название проекта, директория проекта). Проверяется, то, как распределены и названы ресурсы (графические и мультимедийные, программные скрипты, префабы)</w:t>
            </w:r>
          </w:p>
        </w:tc>
      </w:tr>
      <w:tr w14:paraId="420DF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0" w:type="dxa"/>
            <w:shd w:val="clear" w:color="auto" w:fill="00B050"/>
            <w:vAlign w:val="center"/>
          </w:tcPr>
          <w:p w14:paraId="219A1965">
            <w:pPr>
              <w:pStyle w:val="77"/>
              <w:spacing w:after="0"/>
              <w:contextualSpacing/>
              <w:jc w:val="center"/>
              <w:rPr>
                <w:b/>
                <w:bCs/>
                <w:color w:val="FFFFFF" w:themeColor="background1"/>
                <w:lang w:eastAsia="ru-RU"/>
                <w14:textFill>
                  <w14:solidFill>
                    <w14:schemeClr w14:val="bg1"/>
                  </w14:solidFill>
                </w14:textFill>
              </w:rPr>
            </w:pPr>
            <w:r>
              <w:rPr>
                <w:b/>
                <w:bCs/>
                <w:color w:val="FFFFFF" w:themeColor="background1"/>
                <w:lang w:eastAsia="ru-RU"/>
                <w14:textFill>
                  <w14:solidFill>
                    <w14:schemeClr w14:val="bg1"/>
                  </w14:solidFill>
                </w14:textFill>
              </w:rPr>
              <w:t>Б</w:t>
            </w:r>
          </w:p>
        </w:tc>
        <w:tc>
          <w:tcPr>
            <w:tcW w:w="2899" w:type="dxa"/>
            <w:shd w:val="clear" w:color="auto" w:fill="92D050"/>
            <w:vAlign w:val="center"/>
          </w:tcPr>
          <w:p w14:paraId="2FCCF0CA">
            <w:pPr>
              <w:pStyle w:val="77"/>
              <w:spacing w:after="0"/>
              <w:contextualSpacing/>
              <w:jc w:val="both"/>
              <w:rPr>
                <w:b/>
                <w:bCs/>
                <w:lang w:eastAsia="ru-RU"/>
              </w:rPr>
            </w:pPr>
            <w:r>
              <w:rPr>
                <w:b/>
                <w:bCs/>
                <w:lang w:eastAsia="ru-RU"/>
              </w:rPr>
              <w:t>Разработка пользовательского интерфейса</w:t>
            </w:r>
          </w:p>
        </w:tc>
        <w:tc>
          <w:tcPr>
            <w:tcW w:w="5387" w:type="dxa"/>
            <w:shd w:val="clear" w:color="auto" w:fill="auto"/>
            <w:vAlign w:val="center"/>
          </w:tcPr>
          <w:p w14:paraId="643E3897">
            <w:pPr>
              <w:pStyle w:val="77"/>
              <w:spacing w:after="0"/>
              <w:contextualSpacing/>
              <w:jc w:val="both"/>
              <w:rPr>
                <w:lang w:eastAsia="ru-RU"/>
              </w:rPr>
            </w:pPr>
            <w:r>
              <w:rPr>
                <w:lang w:eastAsia="ru-RU"/>
              </w:rPr>
              <w:t>Проверяется как конкурсант умеет собирать экраны по макетам, сходство должно бы 1 в 1.</w:t>
            </w:r>
          </w:p>
        </w:tc>
      </w:tr>
      <w:tr w14:paraId="56543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0" w:type="dxa"/>
            <w:shd w:val="clear" w:color="auto" w:fill="00B050"/>
            <w:vAlign w:val="center"/>
          </w:tcPr>
          <w:p w14:paraId="2CB3EAA6">
            <w:pPr>
              <w:pStyle w:val="77"/>
              <w:spacing w:after="0"/>
              <w:contextualSpacing/>
              <w:jc w:val="center"/>
              <w:rPr>
                <w:b/>
                <w:bCs/>
                <w:color w:val="FFFFFF" w:themeColor="background1"/>
                <w:lang w:eastAsia="ru-RU"/>
                <w14:textFill>
                  <w14:solidFill>
                    <w14:schemeClr w14:val="bg1"/>
                  </w14:solidFill>
                </w14:textFill>
              </w:rPr>
            </w:pPr>
            <w:r>
              <w:rPr>
                <w:b/>
                <w:bCs/>
                <w:color w:val="FFFFFF" w:themeColor="background1"/>
                <w:lang w:eastAsia="ru-RU"/>
                <w14:textFill>
                  <w14:solidFill>
                    <w14:schemeClr w14:val="bg1"/>
                  </w14:solidFill>
                </w14:textFill>
              </w:rPr>
              <w:t>В</w:t>
            </w:r>
          </w:p>
        </w:tc>
        <w:tc>
          <w:tcPr>
            <w:tcW w:w="2899" w:type="dxa"/>
            <w:shd w:val="clear" w:color="auto" w:fill="92D050"/>
            <w:vAlign w:val="center"/>
          </w:tcPr>
          <w:p w14:paraId="0D3DB27B">
            <w:pPr>
              <w:pStyle w:val="77"/>
              <w:spacing w:after="0"/>
              <w:contextualSpacing/>
              <w:jc w:val="both"/>
              <w:rPr>
                <w:b/>
                <w:bCs/>
                <w:lang w:eastAsia="ru-RU"/>
              </w:rPr>
            </w:pPr>
            <w:r>
              <w:rPr>
                <w:b/>
                <w:bCs/>
                <w:lang w:eastAsia="ru-RU"/>
              </w:rPr>
              <w:t>Хранение данных</w:t>
            </w:r>
          </w:p>
        </w:tc>
        <w:tc>
          <w:tcPr>
            <w:tcW w:w="5387" w:type="dxa"/>
            <w:shd w:val="clear" w:color="auto" w:fill="auto"/>
            <w:vAlign w:val="center"/>
          </w:tcPr>
          <w:p w14:paraId="12F4D9CD">
            <w:pPr>
              <w:pStyle w:val="77"/>
              <w:spacing w:after="0"/>
              <w:contextualSpacing/>
              <w:jc w:val="both"/>
              <w:rPr>
                <w:lang w:eastAsia="ru-RU"/>
              </w:rPr>
            </w:pPr>
            <w:r>
              <w:rPr>
                <w:lang w:eastAsia="ru-RU"/>
              </w:rPr>
              <w:t>Проверяется, способы реализации и механизмы хранения данных, проектирование БД, способы организации и шифрования файлов конфигурации</w:t>
            </w:r>
          </w:p>
        </w:tc>
      </w:tr>
      <w:tr w14:paraId="558263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0" w:type="dxa"/>
            <w:shd w:val="clear" w:color="auto" w:fill="00B050"/>
            <w:vAlign w:val="center"/>
          </w:tcPr>
          <w:p w14:paraId="7869662A">
            <w:pPr>
              <w:pStyle w:val="77"/>
              <w:spacing w:after="0"/>
              <w:contextualSpacing/>
              <w:jc w:val="center"/>
              <w:rPr>
                <w:b/>
                <w:bCs/>
                <w:color w:val="FFFFFF" w:themeColor="background1"/>
                <w:lang w:eastAsia="ru-RU"/>
                <w14:textFill>
                  <w14:solidFill>
                    <w14:schemeClr w14:val="bg1"/>
                  </w14:solidFill>
                </w14:textFill>
              </w:rPr>
            </w:pPr>
            <w:r>
              <w:rPr>
                <w:b/>
                <w:bCs/>
                <w:color w:val="FFFFFF" w:themeColor="background1"/>
                <w:lang w:eastAsia="ru-RU"/>
                <w14:textFill>
                  <w14:solidFill>
                    <w14:schemeClr w14:val="bg1"/>
                  </w14:solidFill>
                </w14:textFill>
              </w:rPr>
              <w:t>Г</w:t>
            </w:r>
          </w:p>
        </w:tc>
        <w:tc>
          <w:tcPr>
            <w:tcW w:w="2899" w:type="dxa"/>
            <w:shd w:val="clear" w:color="auto" w:fill="92D050"/>
            <w:vAlign w:val="center"/>
          </w:tcPr>
          <w:p w14:paraId="7E81454D">
            <w:pPr>
              <w:pStyle w:val="77"/>
              <w:spacing w:after="0"/>
              <w:contextualSpacing/>
              <w:jc w:val="both"/>
              <w:rPr>
                <w:b/>
                <w:bCs/>
                <w:lang w:eastAsia="ru-RU"/>
              </w:rPr>
            </w:pPr>
            <w:r>
              <w:rPr>
                <w:b/>
                <w:bCs/>
                <w:lang w:eastAsia="ru-RU"/>
              </w:rPr>
              <w:t>Использование инструментов игрового движка</w:t>
            </w:r>
          </w:p>
        </w:tc>
        <w:tc>
          <w:tcPr>
            <w:tcW w:w="5387" w:type="dxa"/>
            <w:shd w:val="clear" w:color="auto" w:fill="auto"/>
            <w:vAlign w:val="center"/>
          </w:tcPr>
          <w:p w14:paraId="404C987A">
            <w:pPr>
              <w:pStyle w:val="77"/>
              <w:spacing w:after="0"/>
              <w:contextualSpacing/>
              <w:jc w:val="both"/>
              <w:rPr>
                <w:lang w:eastAsia="ru-RU"/>
              </w:rPr>
            </w:pPr>
            <w:r>
              <w:rPr>
                <w:lang w:eastAsia="ru-RU"/>
              </w:rPr>
              <w:t>Проверяется как конкурсант использует инструменты игрового движка, не перегружает ли выполнение операции и не вызывает ли просадки частоты игры</w:t>
            </w:r>
          </w:p>
        </w:tc>
      </w:tr>
      <w:tr w14:paraId="64121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0" w:type="dxa"/>
            <w:shd w:val="clear" w:color="auto" w:fill="00B050"/>
            <w:vAlign w:val="center"/>
          </w:tcPr>
          <w:p w14:paraId="06399804">
            <w:pPr>
              <w:pStyle w:val="77"/>
              <w:spacing w:after="0"/>
              <w:contextualSpacing/>
              <w:jc w:val="center"/>
              <w:rPr>
                <w:b/>
                <w:bCs/>
                <w:color w:val="FFFFFF" w:themeColor="background1"/>
                <w:lang w:eastAsia="ru-RU"/>
                <w14:textFill>
                  <w14:solidFill>
                    <w14:schemeClr w14:val="bg1"/>
                  </w14:solidFill>
                </w14:textFill>
              </w:rPr>
            </w:pPr>
            <w:r>
              <w:rPr>
                <w:b/>
                <w:bCs/>
                <w:color w:val="FFFFFF" w:themeColor="background1"/>
                <w:lang w:eastAsia="ru-RU"/>
                <w14:textFill>
                  <w14:solidFill>
                    <w14:schemeClr w14:val="bg1"/>
                  </w14:solidFill>
                </w14:textFill>
              </w:rPr>
              <w:t>Д</w:t>
            </w:r>
          </w:p>
        </w:tc>
        <w:tc>
          <w:tcPr>
            <w:tcW w:w="2899" w:type="dxa"/>
            <w:shd w:val="clear" w:color="auto" w:fill="92D050"/>
            <w:vAlign w:val="center"/>
          </w:tcPr>
          <w:p w14:paraId="6A898E11">
            <w:pPr>
              <w:pStyle w:val="77"/>
              <w:spacing w:after="0"/>
              <w:contextualSpacing/>
              <w:jc w:val="both"/>
              <w:rPr>
                <w:b/>
                <w:bCs/>
                <w:lang w:eastAsia="ru-RU"/>
              </w:rPr>
            </w:pPr>
            <w:r>
              <w:rPr>
                <w:b/>
                <w:bCs/>
                <w:lang w:eastAsia="ru-RU"/>
              </w:rPr>
              <w:t>Реализация механики управления</w:t>
            </w:r>
          </w:p>
        </w:tc>
        <w:tc>
          <w:tcPr>
            <w:tcW w:w="5387" w:type="dxa"/>
            <w:shd w:val="clear" w:color="auto" w:fill="auto"/>
            <w:vAlign w:val="center"/>
          </w:tcPr>
          <w:p w14:paraId="3A1C205B">
            <w:pPr>
              <w:pStyle w:val="77"/>
              <w:spacing w:after="0"/>
              <w:contextualSpacing/>
              <w:jc w:val="both"/>
              <w:rPr>
                <w:lang w:eastAsia="ru-RU"/>
              </w:rPr>
            </w:pPr>
            <w:r>
              <w:rPr>
                <w:lang w:eastAsia="ru-RU"/>
              </w:rPr>
              <w:t>Проверяется способы реализации управления и взаимодействия с внутри игровыми объектами мира.</w:t>
            </w:r>
          </w:p>
        </w:tc>
      </w:tr>
      <w:tr w14:paraId="2ECBF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0" w:type="dxa"/>
            <w:shd w:val="clear" w:color="auto" w:fill="00B050"/>
            <w:vAlign w:val="center"/>
          </w:tcPr>
          <w:p w14:paraId="253EFCFD">
            <w:pPr>
              <w:pStyle w:val="77"/>
              <w:spacing w:after="0"/>
              <w:contextualSpacing/>
              <w:jc w:val="center"/>
              <w:rPr>
                <w:b/>
                <w:bCs/>
                <w:color w:val="FFFFFF" w:themeColor="background1"/>
                <w:lang w:eastAsia="ru-RU"/>
                <w14:textFill>
                  <w14:solidFill>
                    <w14:schemeClr w14:val="bg1"/>
                  </w14:solidFill>
                </w14:textFill>
              </w:rPr>
            </w:pPr>
            <w:r>
              <w:rPr>
                <w:b/>
                <w:bCs/>
                <w:color w:val="FFFFFF" w:themeColor="background1"/>
                <w:lang w:eastAsia="ru-RU"/>
                <w14:textFill>
                  <w14:solidFill>
                    <w14:schemeClr w14:val="bg1"/>
                  </w14:solidFill>
                </w14:textFill>
              </w:rPr>
              <w:t>Е</w:t>
            </w:r>
          </w:p>
        </w:tc>
        <w:tc>
          <w:tcPr>
            <w:tcW w:w="2899" w:type="dxa"/>
            <w:shd w:val="clear" w:color="auto" w:fill="92D050"/>
            <w:vAlign w:val="center"/>
          </w:tcPr>
          <w:p w14:paraId="7C7C3A04">
            <w:pPr>
              <w:pStyle w:val="77"/>
              <w:spacing w:after="0"/>
              <w:contextualSpacing/>
              <w:jc w:val="both"/>
              <w:rPr>
                <w:b/>
                <w:bCs/>
                <w:lang w:eastAsia="ru-RU"/>
              </w:rPr>
            </w:pPr>
            <w:r>
              <w:rPr>
                <w:b/>
                <w:bCs/>
                <w:lang w:eastAsia="ru-RU"/>
              </w:rPr>
              <w:t>Настройка анимации, аудио, видео.</w:t>
            </w:r>
          </w:p>
        </w:tc>
        <w:tc>
          <w:tcPr>
            <w:tcW w:w="5387" w:type="dxa"/>
            <w:shd w:val="clear" w:color="auto" w:fill="auto"/>
            <w:vAlign w:val="center"/>
          </w:tcPr>
          <w:p w14:paraId="44CAAFED">
            <w:pPr>
              <w:pStyle w:val="77"/>
              <w:spacing w:after="0"/>
              <w:contextualSpacing/>
              <w:jc w:val="both"/>
              <w:rPr>
                <w:lang w:eastAsia="ru-RU"/>
              </w:rPr>
            </w:pPr>
            <w:r>
              <w:rPr>
                <w:lang w:eastAsia="ru-RU"/>
              </w:rPr>
              <w:t>Проверяется реализация звуковых эффектов при взаимодействии пользователя с внутри игровыми объектами, проверяется плавность анимации их плавность вызова и плавность завершения. Возможность вызова анимации несколько раз.</w:t>
            </w:r>
          </w:p>
        </w:tc>
      </w:tr>
      <w:tr w14:paraId="560125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0" w:type="dxa"/>
            <w:shd w:val="clear" w:color="auto" w:fill="00B050"/>
            <w:vAlign w:val="center"/>
          </w:tcPr>
          <w:p w14:paraId="61B5EF8C">
            <w:pPr>
              <w:pStyle w:val="77"/>
              <w:spacing w:after="0"/>
              <w:contextualSpacing/>
              <w:jc w:val="center"/>
              <w:rPr>
                <w:b/>
                <w:bCs/>
                <w:color w:val="FFFFFF" w:themeColor="background1"/>
                <w:lang w:eastAsia="ru-RU"/>
                <w14:textFill>
                  <w14:solidFill>
                    <w14:schemeClr w14:val="bg1"/>
                  </w14:solidFill>
                </w14:textFill>
              </w:rPr>
            </w:pPr>
            <w:r>
              <w:rPr>
                <w:b/>
                <w:bCs/>
                <w:color w:val="FFFFFF" w:themeColor="background1"/>
                <w:lang w:eastAsia="ru-RU"/>
                <w14:textFill>
                  <w14:solidFill>
                    <w14:schemeClr w14:val="bg1"/>
                  </w14:solidFill>
                </w14:textFill>
              </w:rPr>
              <w:t>Ж</w:t>
            </w:r>
          </w:p>
        </w:tc>
        <w:tc>
          <w:tcPr>
            <w:tcW w:w="2899" w:type="dxa"/>
            <w:shd w:val="clear" w:color="auto" w:fill="92D050"/>
            <w:vAlign w:val="center"/>
          </w:tcPr>
          <w:p w14:paraId="1BB3B171">
            <w:pPr>
              <w:pStyle w:val="77"/>
              <w:spacing w:after="0"/>
              <w:contextualSpacing/>
              <w:jc w:val="both"/>
              <w:rPr>
                <w:b/>
                <w:bCs/>
                <w:lang w:eastAsia="ru-RU"/>
              </w:rPr>
            </w:pPr>
            <w:r>
              <w:rPr>
                <w:b/>
                <w:bCs/>
                <w:lang w:eastAsia="ru-RU"/>
              </w:rPr>
              <w:t>Тестирование результатов (в том числе реакция на баги)</w:t>
            </w:r>
          </w:p>
        </w:tc>
        <w:tc>
          <w:tcPr>
            <w:tcW w:w="5387" w:type="dxa"/>
            <w:shd w:val="clear" w:color="auto" w:fill="auto"/>
            <w:vAlign w:val="center"/>
          </w:tcPr>
          <w:p w14:paraId="57AAFEE3">
            <w:pPr>
              <w:pStyle w:val="77"/>
              <w:spacing w:after="0"/>
              <w:contextualSpacing/>
              <w:jc w:val="both"/>
              <w:rPr>
                <w:lang w:eastAsia="ru-RU"/>
              </w:rPr>
            </w:pPr>
            <w:r>
              <w:rPr>
                <w:lang w:eastAsia="ru-RU"/>
              </w:rPr>
              <w:t>Проверятся тестовые кейсы, количество ошибок не критических и наличие критических ошибок, умения собирать готовый продукт под заданную конфигурацию игрового устройства.</w:t>
            </w:r>
          </w:p>
        </w:tc>
      </w:tr>
    </w:tbl>
    <w:p w14:paraId="49D462FF">
      <w:pPr>
        <w:autoSpaceDE w:val="0"/>
        <w:autoSpaceDN w:val="0"/>
        <w:adjustRightInd w:val="0"/>
        <w:spacing w:after="0" w:line="360" w:lineRule="auto"/>
        <w:ind w:firstLine="709"/>
        <w:jc w:val="both"/>
        <w:rPr>
          <w:rFonts w:ascii="Times New Roman" w:hAnsi="Times New Roman" w:cs="Times New Roman"/>
          <w:sz w:val="28"/>
          <w:szCs w:val="28"/>
        </w:rPr>
      </w:pPr>
    </w:p>
    <w:p w14:paraId="3B6CA5D9">
      <w:pPr>
        <w:pStyle w:val="66"/>
        <w:jc w:val="center"/>
        <w:rPr>
          <w:rFonts w:ascii="Times New Roman" w:hAnsi="Times New Roman"/>
          <w:sz w:val="24"/>
        </w:rPr>
      </w:pPr>
      <w:bookmarkStart w:id="9" w:name="_Toc142037188"/>
      <w:r>
        <w:rPr>
          <w:rFonts w:ascii="Times New Roman" w:hAnsi="Times New Roman"/>
          <w:sz w:val="24"/>
        </w:rPr>
        <w:t>1.5. КОНКУРСНОЕ ЗАДАНИЕ</w:t>
      </w:r>
      <w:bookmarkEnd w:id="9"/>
    </w:p>
    <w:p w14:paraId="33CA20EA">
      <w:pPr>
        <w:pBdr>
          <w:top w:val="none" w:color="auto" w:sz="0" w:space="0"/>
          <w:left w:val="none" w:color="auto" w:sz="0" w:space="0"/>
          <w:bottom w:val="none" w:color="auto" w:sz="0" w:space="0"/>
          <w:right w:val="none" w:color="auto" w:sz="0" w:space="0"/>
          <w:between w:val="none" w:color="auto" w:sz="0" w:space="0"/>
        </w:pBdr>
        <w:spacing w:after="0" w:line="360" w:lineRule="auto"/>
        <w:ind w:firstLine="709"/>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Общая продолжительность Конкурсного задания</w:t>
      </w:r>
      <w:r>
        <w:rPr>
          <w:rFonts w:ascii="Times New Roman" w:hAnsi="Times New Roman" w:eastAsia="Times New Roman" w:cs="Times New Roman"/>
          <w:color w:val="000000"/>
          <w:sz w:val="28"/>
          <w:szCs w:val="28"/>
          <w:vertAlign w:val="superscript"/>
        </w:rPr>
        <w:footnoteReference w:id="0"/>
      </w:r>
      <w:r>
        <w:rPr>
          <w:rFonts w:ascii="Times New Roman" w:hAnsi="Times New Roman" w:eastAsia="Times New Roman" w:cs="Times New Roman"/>
          <w:color w:val="000000"/>
          <w:sz w:val="28"/>
          <w:szCs w:val="28"/>
        </w:rPr>
        <w:t>: 16 ч.</w:t>
      </w:r>
    </w:p>
    <w:p w14:paraId="04FBA5D7">
      <w:pPr>
        <w:pBdr>
          <w:top w:val="none" w:color="auto" w:sz="0" w:space="0"/>
          <w:left w:val="none" w:color="auto" w:sz="0" w:space="0"/>
          <w:bottom w:val="none" w:color="auto" w:sz="0" w:space="0"/>
          <w:right w:val="none" w:color="auto" w:sz="0" w:space="0"/>
          <w:between w:val="none" w:color="auto" w:sz="0" w:space="0"/>
        </w:pBdr>
        <w:spacing w:after="0" w:line="360" w:lineRule="auto"/>
        <w:ind w:firstLine="709"/>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Количество конкурсных дней: 3 дней</w:t>
      </w:r>
    </w:p>
    <w:p w14:paraId="4515EBC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Вне зависимости от количества модулей, КЗ должно включать оценку по каждому из разделов требований компетенции.</w:t>
      </w:r>
    </w:p>
    <w:p w14:paraId="1D4800BF">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Оценка знаний участника должна проводиться через практическое выполнение Конкурсного задания. В дополнение могут учитываться требования работодателей для проверки теоретических знаний / оценки квалификации.</w:t>
      </w:r>
    </w:p>
    <w:p w14:paraId="7D303044">
      <w:pPr>
        <w:pStyle w:val="66"/>
        <w:jc w:val="center"/>
        <w:rPr>
          <w:rFonts w:ascii="Times New Roman" w:hAnsi="Times New Roman"/>
        </w:rPr>
      </w:pPr>
      <w:bookmarkStart w:id="10" w:name="_Toc142037189"/>
      <w:r>
        <w:rPr>
          <w:rFonts w:ascii="Times New Roman" w:hAnsi="Times New Roman"/>
        </w:rPr>
        <w:t>1.5.1. Разработка/выбор конкурсного задания</w:t>
      </w:r>
      <w:bookmarkEnd w:id="10"/>
    </w:p>
    <w:p w14:paraId="2E5E60CA">
      <w:pPr>
        <w:spacing w:after="0" w:line="360" w:lineRule="auto"/>
        <w:ind w:firstLine="851"/>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Конкурсное задание состоит из 7 модулей, включает обязательную к выполнению часть (инвариант) – 3 модулей, и вариативную часть - 4модулей. Общее количество баллов конкурсного задания составляет 100.</w:t>
      </w:r>
    </w:p>
    <w:p w14:paraId="2479DB65">
      <w:pPr>
        <w:pStyle w:val="66"/>
        <w:jc w:val="center"/>
        <w:rPr>
          <w:rFonts w:ascii="Times New Roman" w:hAnsi="Times New Roman"/>
        </w:rPr>
      </w:pPr>
      <w:bookmarkStart w:id="11" w:name="_Toc142037190"/>
      <w:r>
        <w:rPr>
          <w:rFonts w:ascii="Times New Roman" w:hAnsi="Times New Roman"/>
        </w:rPr>
        <w:t xml:space="preserve">1.5.2. Структура модулей конкурсного задания </w:t>
      </w:r>
      <w:bookmarkEnd w:id="11"/>
    </w:p>
    <w:p w14:paraId="64629463">
      <w:pPr>
        <w:pStyle w:val="10"/>
        <w:contextualSpacing/>
        <w:rPr>
          <w:rFonts w:ascii="Times New Roman" w:hAnsi="Times New Roman"/>
          <w:b/>
          <w:sz w:val="28"/>
          <w:szCs w:val="28"/>
          <w:lang w:val="ru-RU"/>
        </w:rPr>
      </w:pPr>
      <w:r>
        <w:rPr>
          <w:rFonts w:ascii="Times New Roman" w:hAnsi="Times New Roman"/>
          <w:b/>
          <w:sz w:val="28"/>
          <w:szCs w:val="28"/>
          <w:lang w:val="ru-RU"/>
        </w:rPr>
        <w:t>Модуль А. Импортирование и настройка моделей игры (вариатив).</w:t>
      </w:r>
    </w:p>
    <w:p w14:paraId="34E395AC">
      <w:pPr>
        <w:spacing w:after="0" w:line="360" w:lineRule="auto"/>
        <w:contextualSpacing/>
        <w:rPr>
          <w:rFonts w:ascii="Times New Roman" w:hAnsi="Times New Roman" w:cs="Times New Roman"/>
          <w:i/>
          <w:iCs/>
          <w:sz w:val="28"/>
          <w:szCs w:val="28"/>
        </w:rPr>
      </w:pPr>
      <w:r>
        <w:rPr>
          <w:rFonts w:ascii="Times New Roman" w:hAnsi="Times New Roman" w:cs="Times New Roman"/>
          <w:i/>
          <w:iCs/>
          <w:sz w:val="28"/>
          <w:szCs w:val="28"/>
        </w:rPr>
        <w:t>Время на выполнение модуля: 1 час.</w:t>
      </w:r>
    </w:p>
    <w:p w14:paraId="19F1BD0E">
      <w:pPr>
        <w:spacing w:after="0" w:line="360" w:lineRule="auto"/>
        <w:contextualSpacing/>
        <w:rPr>
          <w:rFonts w:ascii="Times New Roman" w:hAnsi="Times New Roman" w:cs="Times New Roman"/>
          <w:sz w:val="28"/>
          <w:szCs w:val="28"/>
        </w:rPr>
      </w:pPr>
      <w:r>
        <w:rPr>
          <w:rFonts w:ascii="Times New Roman" w:hAnsi="Times New Roman" w:eastAsia="Times New Roman" w:cs="Times New Roman"/>
          <w:b/>
          <w:bCs/>
          <w:sz w:val="28"/>
          <w:szCs w:val="28"/>
        </w:rPr>
        <w:t>Задания:</w:t>
      </w:r>
      <w:r>
        <w:rPr>
          <w:rFonts w:ascii="Times New Roman" w:hAnsi="Times New Roman" w:eastAsia="Times New Roman" w:cs="Times New Roman"/>
          <w:bCs/>
          <w:sz w:val="28"/>
          <w:szCs w:val="28"/>
        </w:rPr>
        <w:t xml:space="preserve"> </w:t>
      </w:r>
      <w:r>
        <w:rPr>
          <w:rFonts w:ascii="Times New Roman" w:hAnsi="Times New Roman" w:cs="Times New Roman"/>
          <w:sz w:val="28"/>
          <w:szCs w:val="28"/>
        </w:rPr>
        <w:t>Конкурсанту необходимо сделать все подготовительные действия перед началом работы.</w:t>
      </w:r>
    </w:p>
    <w:p w14:paraId="69EE8632">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Необходимо на рабочем столе создать папку с названием «Фамилия_Регион». Сам проект должен назваться «</w:t>
      </w:r>
      <w:r>
        <w:rPr>
          <w:rFonts w:ascii="Times New Roman" w:hAnsi="Times New Roman" w:cs="Times New Roman"/>
          <w:sz w:val="28"/>
          <w:szCs w:val="28"/>
          <w:lang w:val="en-US"/>
        </w:rPr>
        <w:t>RTS</w:t>
      </w:r>
      <w:r>
        <w:rPr>
          <w:rFonts w:ascii="Times New Roman" w:hAnsi="Times New Roman" w:cs="Times New Roman"/>
          <w:sz w:val="28"/>
          <w:szCs w:val="28"/>
        </w:rPr>
        <w:t xml:space="preserve"> 2024». </w:t>
      </w:r>
    </w:p>
    <w:p w14:paraId="7E9F0A45">
      <w:pPr>
        <w:spacing w:after="0" w:line="360" w:lineRule="auto"/>
        <w:contextualSpacing/>
        <w:rPr>
          <w:rFonts w:hint="default" w:ascii="Times New Roman" w:hAnsi="Times New Roman" w:cs="Times New Roman"/>
          <w:sz w:val="28"/>
          <w:szCs w:val="28"/>
          <w:lang w:val="ru-RU"/>
        </w:rPr>
      </w:pPr>
      <w:r>
        <w:rPr>
          <w:rFonts w:ascii="Times New Roman" w:hAnsi="Times New Roman" w:cs="Times New Roman"/>
          <w:sz w:val="28"/>
          <w:szCs w:val="28"/>
        </w:rPr>
        <w:t>Проект должен быть стандартным 3</w:t>
      </w:r>
      <w:r>
        <w:rPr>
          <w:rFonts w:ascii="Times New Roman" w:hAnsi="Times New Roman" w:cs="Times New Roman"/>
          <w:sz w:val="28"/>
          <w:szCs w:val="28"/>
          <w:lang w:val="en-US"/>
        </w:rPr>
        <w:t>D</w:t>
      </w:r>
      <w:r>
        <w:rPr>
          <w:rFonts w:ascii="Times New Roman" w:hAnsi="Times New Roman" w:cs="Times New Roman"/>
          <w:sz w:val="28"/>
          <w:szCs w:val="28"/>
        </w:rPr>
        <w:t xml:space="preserve">, без </w:t>
      </w:r>
      <w:r>
        <w:rPr>
          <w:rFonts w:ascii="Times New Roman" w:hAnsi="Times New Roman" w:cs="Times New Roman"/>
          <w:sz w:val="28"/>
          <w:szCs w:val="28"/>
          <w:lang w:val="en-US"/>
        </w:rPr>
        <w:t>URP</w:t>
      </w:r>
      <w:r>
        <w:rPr>
          <w:rFonts w:ascii="Times New Roman" w:hAnsi="Times New Roman" w:cs="Times New Roman"/>
          <w:sz w:val="28"/>
          <w:szCs w:val="28"/>
        </w:rPr>
        <w:t xml:space="preserve"> и </w:t>
      </w:r>
      <w:r>
        <w:rPr>
          <w:rFonts w:ascii="Times New Roman" w:hAnsi="Times New Roman" w:cs="Times New Roman"/>
          <w:sz w:val="28"/>
          <w:szCs w:val="28"/>
          <w:lang w:val="en-US"/>
        </w:rPr>
        <w:t>HDRP</w:t>
      </w:r>
      <w:r>
        <w:rPr>
          <w:rFonts w:ascii="Times New Roman" w:hAnsi="Times New Roman" w:cs="Times New Roman"/>
          <w:sz w:val="28"/>
          <w:szCs w:val="28"/>
        </w:rPr>
        <w:t>.</w:t>
      </w:r>
    </w:p>
    <w:p w14:paraId="3659FEAA">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Внутри проекта необходимо создать архитектуру папок и подпапок для дальнейшей работы в зависимости от применяемых паттернов разработки.</w:t>
      </w:r>
    </w:p>
    <w:p w14:paraId="358B9481">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Импортировать ресурсы и разложить их по папкам, при необходимости изменить названия таким образом, чтобы название или содержимое папки отражала суть/назначение их и настроить при необходимости проект/файлы.</w:t>
      </w:r>
    </w:p>
    <w:p w14:paraId="46CCDD0C">
      <w:pPr>
        <w:spacing w:after="0" w:line="360" w:lineRule="auto"/>
        <w:contextualSpacing/>
        <w:rPr>
          <w:rFonts w:ascii="Times New Roman" w:hAnsi="Times New Roman" w:cs="Times New Roman"/>
          <w:sz w:val="28"/>
          <w:szCs w:val="28"/>
        </w:rPr>
      </w:pPr>
    </w:p>
    <w:p w14:paraId="3C48FA70">
      <w:pPr>
        <w:pStyle w:val="10"/>
        <w:contextualSpacing/>
        <w:rPr>
          <w:rFonts w:ascii="Times New Roman" w:hAnsi="Times New Roman"/>
          <w:b/>
          <w:sz w:val="28"/>
          <w:szCs w:val="28"/>
          <w:lang w:val="ru-RU"/>
        </w:rPr>
      </w:pPr>
      <w:r>
        <w:rPr>
          <w:rFonts w:ascii="Times New Roman" w:hAnsi="Times New Roman"/>
          <w:b/>
          <w:sz w:val="28"/>
          <w:szCs w:val="28"/>
          <w:lang w:val="ru-RU"/>
        </w:rPr>
        <w:t>Модуль Б. Разработка пользовательского интерфейса (инвариант)</w:t>
      </w:r>
    </w:p>
    <w:p w14:paraId="56BC75CD">
      <w:pPr>
        <w:spacing w:after="0" w:line="360" w:lineRule="auto"/>
        <w:contextualSpacing/>
        <w:rPr>
          <w:rFonts w:ascii="Times New Roman" w:hAnsi="Times New Roman" w:cs="Times New Roman"/>
          <w:i/>
          <w:iCs/>
          <w:sz w:val="28"/>
          <w:szCs w:val="28"/>
        </w:rPr>
      </w:pPr>
      <w:r>
        <w:rPr>
          <w:rFonts w:ascii="Times New Roman" w:hAnsi="Times New Roman" w:cs="Times New Roman"/>
          <w:i/>
          <w:iCs/>
          <w:sz w:val="28"/>
          <w:szCs w:val="28"/>
        </w:rPr>
        <w:t>Время на выполнение модуля: 4 часа</w:t>
      </w:r>
    </w:p>
    <w:p w14:paraId="17000E85">
      <w:pPr>
        <w:spacing w:after="0" w:line="360" w:lineRule="auto"/>
        <w:contextualSpacing/>
        <w:rPr>
          <w:rFonts w:ascii="Times New Roman" w:hAnsi="Times New Roman" w:cs="Times New Roman"/>
          <w:sz w:val="28"/>
          <w:szCs w:val="28"/>
        </w:rPr>
      </w:pPr>
      <w:r>
        <w:rPr>
          <w:rFonts w:ascii="Times New Roman" w:hAnsi="Times New Roman" w:cs="Times New Roman"/>
          <w:b/>
          <w:bCs/>
          <w:sz w:val="28"/>
          <w:szCs w:val="28"/>
        </w:rPr>
        <w:t>Задания:</w:t>
      </w:r>
      <w:r>
        <w:rPr>
          <w:rFonts w:ascii="Times New Roman" w:hAnsi="Times New Roman" w:cs="Times New Roman"/>
          <w:sz w:val="28"/>
          <w:szCs w:val="28"/>
        </w:rPr>
        <w:t xml:space="preserve"> Конкурсанту необходимо сверстать пользовательский интерфейс. При создании интерфейса необходимо использовать UI объекты игрового движка. Весь интерфейс должен создан согласно эталону на приложенных к заданию изображениях (если таковы имеются). Рабочий размер игры по умолчанию 1920х1080, если по каким-либо причинам контент не помещается в то окно, в которое запланировано, то должен появляется ползунок (</w:t>
      </w:r>
      <w:r>
        <w:rPr>
          <w:rFonts w:ascii="Times New Roman" w:hAnsi="Times New Roman" w:cs="Times New Roman"/>
          <w:sz w:val="28"/>
          <w:szCs w:val="28"/>
          <w:lang w:val="en-US"/>
        </w:rPr>
        <w:t>Scrollbar</w:t>
      </w:r>
      <w:r>
        <w:rPr>
          <w:rFonts w:ascii="Times New Roman" w:hAnsi="Times New Roman" w:cs="Times New Roman"/>
          <w:sz w:val="28"/>
          <w:szCs w:val="28"/>
        </w:rPr>
        <w:t>) для прокрутки контента внутри окна.</w:t>
      </w:r>
    </w:p>
    <w:p w14:paraId="7839BE02">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Весь текст в игре должен иметь нестандартный шрифт.</w:t>
      </w:r>
    </w:p>
    <w:p w14:paraId="5A3B4DAF">
      <w:pPr>
        <w:pStyle w:val="8"/>
        <w:contextualSpacing/>
        <w:rPr>
          <w:rFonts w:ascii="Times New Roman" w:hAnsi="Times New Roman"/>
          <w:szCs w:val="28"/>
          <w:lang w:val="ru-RU"/>
        </w:rPr>
      </w:pPr>
      <w:r>
        <w:rPr>
          <w:rFonts w:ascii="Times New Roman" w:hAnsi="Times New Roman"/>
          <w:szCs w:val="28"/>
          <w:lang w:val="ru-RU"/>
        </w:rPr>
        <w:t xml:space="preserve">Главное меню. </w:t>
      </w:r>
    </w:p>
    <w:p w14:paraId="30200F43">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Главное меню состоит из фона на весь экран и 3х кнопок:</w:t>
      </w:r>
    </w:p>
    <w:p w14:paraId="58F64B44">
      <w:pPr>
        <w:pStyle w:val="75"/>
        <w:numPr>
          <w:ilvl w:val="0"/>
          <w:numId w:val="8"/>
        </w:numPr>
        <w:tabs>
          <w:tab w:val="left" w:pos="720"/>
        </w:tabs>
        <w:autoSpaceDE w:val="0"/>
        <w:autoSpaceDN w:val="0"/>
        <w:adjustRightInd w:val="0"/>
        <w:spacing w:after="0" w:line="360" w:lineRule="auto"/>
        <w:ind w:left="1134" w:hanging="425"/>
        <w:jc w:val="both"/>
        <w:rPr>
          <w:rFonts w:ascii="Times New Roman" w:hAnsi="Times New Roman"/>
          <w:sz w:val="28"/>
          <w:szCs w:val="28"/>
        </w:rPr>
      </w:pPr>
      <w:r>
        <w:rPr>
          <w:rFonts w:ascii="Times New Roman" w:hAnsi="Times New Roman"/>
          <w:sz w:val="28"/>
          <w:szCs w:val="28"/>
        </w:rPr>
        <w:t xml:space="preserve">Играть (иконка треугольника </w:t>
      </w:r>
      <w:r>
        <w:rPr>
          <w:rFonts w:ascii="Times New Roman" w:hAnsi="Times New Roman"/>
          <w:sz w:val="28"/>
          <w:szCs w:val="28"/>
          <w:lang w:val="en-US"/>
        </w:rPr>
        <w:t>Play</w:t>
      </w:r>
      <w:r>
        <w:rPr>
          <w:rFonts w:ascii="Times New Roman" w:hAnsi="Times New Roman"/>
          <w:sz w:val="28"/>
          <w:szCs w:val="28"/>
        </w:rPr>
        <w:t>);</w:t>
      </w:r>
    </w:p>
    <w:p w14:paraId="7BB245F1">
      <w:pPr>
        <w:pStyle w:val="75"/>
        <w:numPr>
          <w:ilvl w:val="0"/>
          <w:numId w:val="8"/>
        </w:numPr>
        <w:tabs>
          <w:tab w:val="left" w:pos="720"/>
        </w:tabs>
        <w:autoSpaceDE w:val="0"/>
        <w:autoSpaceDN w:val="0"/>
        <w:adjustRightInd w:val="0"/>
        <w:spacing w:after="0" w:line="360" w:lineRule="auto"/>
        <w:ind w:left="1134" w:hanging="425"/>
        <w:jc w:val="both"/>
        <w:rPr>
          <w:rFonts w:ascii="Times New Roman" w:hAnsi="Times New Roman"/>
          <w:sz w:val="28"/>
          <w:szCs w:val="28"/>
        </w:rPr>
      </w:pPr>
      <w:r>
        <w:rPr>
          <w:rFonts w:ascii="Times New Roman" w:hAnsi="Times New Roman"/>
          <w:sz w:val="28"/>
          <w:szCs w:val="28"/>
        </w:rPr>
        <w:t>Настройки (иконка шестерёнка)</w:t>
      </w:r>
      <w:r>
        <w:rPr>
          <w:rFonts w:ascii="Times New Roman" w:hAnsi="Times New Roman"/>
          <w:sz w:val="28"/>
          <w:szCs w:val="28"/>
          <w:lang w:val="en-US"/>
        </w:rPr>
        <w:t>;</w:t>
      </w:r>
    </w:p>
    <w:p w14:paraId="01323161">
      <w:pPr>
        <w:pStyle w:val="75"/>
        <w:numPr>
          <w:ilvl w:val="0"/>
          <w:numId w:val="8"/>
        </w:numPr>
        <w:tabs>
          <w:tab w:val="left" w:pos="720"/>
        </w:tabs>
        <w:autoSpaceDE w:val="0"/>
        <w:autoSpaceDN w:val="0"/>
        <w:adjustRightInd w:val="0"/>
        <w:spacing w:after="0" w:line="360" w:lineRule="auto"/>
        <w:ind w:left="1134" w:hanging="425"/>
        <w:jc w:val="both"/>
        <w:rPr>
          <w:rFonts w:ascii="Times New Roman" w:hAnsi="Times New Roman"/>
          <w:sz w:val="28"/>
          <w:szCs w:val="28"/>
        </w:rPr>
      </w:pPr>
      <w:r>
        <w:rPr>
          <w:rFonts w:ascii="Times New Roman" w:hAnsi="Times New Roman"/>
          <w:sz w:val="28"/>
          <w:szCs w:val="28"/>
        </w:rPr>
        <w:t>Выход (иконка выход)</w:t>
      </w:r>
      <w:r>
        <w:rPr>
          <w:rFonts w:ascii="Times New Roman" w:hAnsi="Times New Roman"/>
          <w:sz w:val="28"/>
          <w:szCs w:val="28"/>
          <w:lang w:val="en-US"/>
        </w:rPr>
        <w:t>.</w:t>
      </w:r>
    </w:p>
    <w:p w14:paraId="7D9D0F68">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Под кнопками есть подсказки, которые отображают информацию о кнопках.</w:t>
      </w:r>
    </w:p>
    <w:p w14:paraId="0D64F954">
      <w:pPr>
        <w:spacing w:after="0" w:line="360" w:lineRule="auto"/>
        <w:contextualSpacing/>
        <w:jc w:val="center"/>
        <w:rPr>
          <w:rFonts w:hint="default" w:ascii="Times New Roman" w:hAnsi="Times New Roman" w:cs="Times New Roman"/>
          <w:sz w:val="28"/>
          <w:szCs w:val="28"/>
          <w:lang w:val="ru-RU"/>
        </w:rPr>
      </w:pPr>
      <w:r>
        <w:rPr>
          <w:rFonts w:ascii="Times New Roman" w:hAnsi="Times New Roman" w:cs="Times New Roman"/>
          <w:sz w:val="28"/>
          <w:szCs w:val="28"/>
          <w:lang w:eastAsia="ru-RU"/>
        </w:rPr>
        <w:drawing>
          <wp:inline distT="0" distB="0" distL="0" distR="0">
            <wp:extent cx="5130800" cy="2964180"/>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pic:cNvPicPr>
                  </pic:nvPicPr>
                  <pic:blipFill>
                    <a:blip r:embed="rId9"/>
                    <a:stretch>
                      <a:fillRect/>
                    </a:stretch>
                  </pic:blipFill>
                  <pic:spPr>
                    <a:xfrm>
                      <a:off x="0" y="0"/>
                      <a:ext cx="5135808" cy="2966716"/>
                    </a:xfrm>
                    <a:prstGeom prst="rect">
                      <a:avLst/>
                    </a:prstGeom>
                  </pic:spPr>
                </pic:pic>
              </a:graphicData>
            </a:graphic>
          </wp:inline>
        </w:drawing>
      </w:r>
      <w:bookmarkStart w:id="20" w:name="_GoBack"/>
      <w:bookmarkEnd w:id="20"/>
    </w:p>
    <w:p w14:paraId="75BDC3C9">
      <w:pPr>
        <w:pStyle w:val="75"/>
        <w:tabs>
          <w:tab w:val="left" w:pos="360"/>
        </w:tabs>
        <w:spacing w:after="0" w:line="360" w:lineRule="auto"/>
        <w:ind w:left="0"/>
        <w:jc w:val="center"/>
        <w:rPr>
          <w:rFonts w:ascii="Times New Roman" w:hAnsi="Times New Roman"/>
          <w:sz w:val="28"/>
          <w:szCs w:val="28"/>
          <w:lang w:val="en-US"/>
        </w:rPr>
      </w:pPr>
      <w:r>
        <w:rPr>
          <w:rFonts w:ascii="Times New Roman" w:hAnsi="Times New Roman"/>
          <w:sz w:val="28"/>
          <w:szCs w:val="28"/>
          <w:lang w:eastAsia="ru-RU"/>
        </w:rPr>
        <mc:AlternateContent>
          <mc:Choice Requires="wps">
            <w:drawing>
              <wp:anchor distT="0" distB="0" distL="114300" distR="114300" simplePos="0" relativeHeight="251660288" behindDoc="0" locked="0" layoutInCell="1" allowOverlap="1">
                <wp:simplePos x="0" y="0"/>
                <wp:positionH relativeFrom="column">
                  <wp:posOffset>1726565</wp:posOffset>
                </wp:positionH>
                <wp:positionV relativeFrom="paragraph">
                  <wp:posOffset>2029460</wp:posOffset>
                </wp:positionV>
                <wp:extent cx="2463800" cy="628650"/>
                <wp:effectExtent l="0" t="0" r="0" b="0"/>
                <wp:wrapNone/>
                <wp:docPr id="6" name="Надпись 6"/>
                <wp:cNvGraphicFramePr/>
                <a:graphic xmlns:a="http://schemas.openxmlformats.org/drawingml/2006/main">
                  <a:graphicData uri="http://schemas.microsoft.com/office/word/2010/wordprocessingShape">
                    <wps:wsp>
                      <wps:cNvSpPr txBox="1"/>
                      <wps:spPr>
                        <a:xfrm>
                          <a:off x="0" y="0"/>
                          <a:ext cx="2463800" cy="628650"/>
                        </a:xfrm>
                        <a:prstGeom prst="rect">
                          <a:avLst/>
                        </a:prstGeom>
                        <a:noFill/>
                        <a:ln w="6350">
                          <a:noFill/>
                        </a:ln>
                      </wps:spPr>
                      <wps:txbx>
                        <w:txbxContent>
                          <w:p w14:paraId="079AA734">
                            <w:pPr>
                              <w:jc w:val="center"/>
                              <w:rPr>
                                <w:color w:val="FFFFFF" w:themeColor="background1"/>
                                <w14:textFill>
                                  <w14:solidFill>
                                    <w14:schemeClr w14:val="bg1"/>
                                  </w14:solidFill>
                                </w14:textFill>
                              </w:rPr>
                            </w:pPr>
                            <w:r>
                              <w:rPr>
                                <w:color w:val="FFFFFF" w:themeColor="background1"/>
                                <w14:textFill>
                                  <w14:solidFill>
                                    <w14:schemeClr w14:val="bg1"/>
                                  </w14:solidFill>
                                </w14:textFill>
                              </w:rPr>
                              <w:t>Подсказка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Надпись 6" o:spid="_x0000_s1026" o:spt="202" type="#_x0000_t202" style="position:absolute;left:0pt;margin-left:135.95pt;margin-top:159.8pt;height:49.5pt;width:194pt;z-index:251660288;mso-width-relative:page;mso-height-relative:page;" filled="f" stroked="f" coordsize="21600,21600" o:gfxdata="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PGcgdwAAAALAQAADwAAAAAAAAABACAA&#10;AAAiAAAAZHJzL2Rvd25yZXYueG1sUEsBAhQAFAAAAAgAh07iQEp9vIBCAgAAawQAAA4AAAAAAAAA&#10;AQAgAAAAKwEAAGRycy9lMm9Eb2MueG1sUEsFBgAAAAAGAAYAWQEAAN8FAAAAAA==&#10;">
                <v:fill on="f" focussize="0,0"/>
                <v:stroke on="f" weight="0.5pt"/>
                <v:imagedata o:title=""/>
                <o:lock v:ext="edit" aspectratio="f"/>
                <v:textbox>
                  <w:txbxContent>
                    <w:p w14:paraId="079AA734">
                      <w:pPr>
                        <w:jc w:val="center"/>
                        <w:rPr>
                          <w:color w:val="FFFFFF" w:themeColor="background1"/>
                          <w14:textFill>
                            <w14:solidFill>
                              <w14:schemeClr w14:val="bg1"/>
                            </w14:solidFill>
                          </w14:textFill>
                        </w:rPr>
                      </w:pPr>
                      <w:r>
                        <w:rPr>
                          <w:color w:val="FFFFFF" w:themeColor="background1"/>
                          <w14:textFill>
                            <w14:solidFill>
                              <w14:schemeClr w14:val="bg1"/>
                            </w14:solidFill>
                          </w14:textFill>
                        </w:rPr>
                        <w:t>Подсказка</w:t>
                      </w:r>
                    </w:p>
                  </w:txbxContent>
                </v:textbox>
              </v:shape>
            </w:pict>
          </mc:Fallback>
        </mc:AlternateContent>
      </w:r>
      <w:r>
        <w:rPr>
          <w:rFonts w:ascii="Times New Roman" w:hAnsi="Times New Roman"/>
          <w:sz w:val="28"/>
          <w:szCs w:val="28"/>
          <w:lang w:eastAsia="ru-RU"/>
        </w:rPr>
        <w:drawing>
          <wp:inline distT="0" distB="0" distL="0" distR="0">
            <wp:extent cx="5130800" cy="2964180"/>
            <wp:effectExtent l="0" t="0" r="0"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a:blip r:embed="rId9"/>
                    <a:stretch>
                      <a:fillRect/>
                    </a:stretch>
                  </pic:blipFill>
                  <pic:spPr>
                    <a:xfrm>
                      <a:off x="0" y="0"/>
                      <a:ext cx="5135808" cy="2966716"/>
                    </a:xfrm>
                    <a:prstGeom prst="rect">
                      <a:avLst/>
                    </a:prstGeom>
                  </pic:spPr>
                </pic:pic>
              </a:graphicData>
            </a:graphic>
          </wp:inline>
        </w:drawing>
      </w:r>
    </w:p>
    <w:p w14:paraId="0C0CDFAC">
      <w:pPr>
        <w:spacing w:after="0" w:line="360" w:lineRule="auto"/>
        <w:contextualSpacing/>
        <w:rPr>
          <w:rFonts w:ascii="Times New Roman" w:hAnsi="Times New Roman" w:cs="Times New Roman"/>
          <w:sz w:val="28"/>
          <w:szCs w:val="28"/>
        </w:rPr>
      </w:pPr>
      <w:r>
        <w:rPr>
          <w:rFonts w:ascii="Times New Roman" w:hAnsi="Times New Roman" w:cs="Times New Roman"/>
          <w:b/>
          <w:bCs/>
          <w:sz w:val="28"/>
          <w:szCs w:val="28"/>
        </w:rPr>
        <w:t xml:space="preserve">Настройки. </w:t>
      </w:r>
      <w:r>
        <w:rPr>
          <w:rFonts w:ascii="Times New Roman" w:hAnsi="Times New Roman" w:cs="Times New Roman"/>
          <w:sz w:val="28"/>
          <w:szCs w:val="28"/>
        </w:rPr>
        <w:t>Окно открывается НЕ на весь экран, окно по центру экрана. С верху указано название окна, в углу иконка крестика (закрытие окна). Настройки предполагают пять отдельных пункта.</w:t>
      </w:r>
    </w:p>
    <w:p w14:paraId="64ED8174">
      <w:pPr>
        <w:pStyle w:val="75"/>
        <w:numPr>
          <w:ilvl w:val="0"/>
          <w:numId w:val="9"/>
        </w:numPr>
        <w:tabs>
          <w:tab w:val="left" w:pos="720"/>
        </w:tabs>
        <w:autoSpaceDE w:val="0"/>
        <w:autoSpaceDN w:val="0"/>
        <w:adjustRightInd w:val="0"/>
        <w:spacing w:after="0" w:line="360" w:lineRule="auto"/>
        <w:ind w:left="1134" w:hanging="425"/>
        <w:jc w:val="both"/>
        <w:rPr>
          <w:rFonts w:ascii="Times New Roman" w:hAnsi="Times New Roman"/>
          <w:sz w:val="28"/>
          <w:szCs w:val="28"/>
          <w:shd w:val="clear" w:color="auto" w:fill="FFFFFF"/>
        </w:rPr>
      </w:pPr>
      <w:r>
        <w:rPr>
          <w:rFonts w:ascii="Times New Roman" w:hAnsi="Times New Roman"/>
          <w:sz w:val="28"/>
          <w:szCs w:val="28"/>
        </w:rPr>
        <w:t>Размер экрана. Выпадающий список (</w:t>
      </w:r>
      <w:r>
        <w:rPr>
          <w:rFonts w:ascii="Times New Roman" w:hAnsi="Times New Roman"/>
          <w:sz w:val="28"/>
          <w:szCs w:val="28"/>
          <w:lang w:val="en-US"/>
        </w:rPr>
        <w:t>dropdown</w:t>
      </w:r>
      <w:r>
        <w:rPr>
          <w:rFonts w:ascii="Times New Roman" w:hAnsi="Times New Roman"/>
          <w:sz w:val="28"/>
          <w:szCs w:val="28"/>
        </w:rPr>
        <w:t>), в нем конкретные разрешения (</w:t>
      </w:r>
      <w:r>
        <w:rPr>
          <w:rFonts w:ascii="Times New Roman" w:hAnsi="Times New Roman"/>
          <w:color w:val="333333"/>
          <w:sz w:val="28"/>
          <w:szCs w:val="28"/>
          <w:shd w:val="clear" w:color="auto" w:fill="FFFFFF"/>
        </w:rPr>
        <w:t>1280:720, 1366:768, 1600:900, 1920:1080);</w:t>
      </w:r>
    </w:p>
    <w:p w14:paraId="068C3349">
      <w:pPr>
        <w:pStyle w:val="75"/>
        <w:numPr>
          <w:ilvl w:val="0"/>
          <w:numId w:val="9"/>
        </w:numPr>
        <w:tabs>
          <w:tab w:val="left" w:pos="720"/>
        </w:tabs>
        <w:autoSpaceDE w:val="0"/>
        <w:autoSpaceDN w:val="0"/>
        <w:adjustRightInd w:val="0"/>
        <w:spacing w:after="0" w:line="360" w:lineRule="auto"/>
        <w:ind w:left="1134" w:hanging="425"/>
        <w:jc w:val="both"/>
        <w:rPr>
          <w:rFonts w:ascii="Times New Roman" w:hAnsi="Times New Roman"/>
          <w:sz w:val="28"/>
          <w:szCs w:val="28"/>
          <w:shd w:val="clear" w:color="auto" w:fill="FFFFFF"/>
        </w:rPr>
      </w:pPr>
      <w:r>
        <w:rPr>
          <w:rFonts w:ascii="Times New Roman" w:hAnsi="Times New Roman"/>
          <w:sz w:val="28"/>
          <w:szCs w:val="28"/>
          <w:shd w:val="clear" w:color="auto" w:fill="FFFFFF"/>
        </w:rPr>
        <w:t>Режим окна. Переключатель (</w:t>
      </w:r>
      <w:r>
        <w:rPr>
          <w:rFonts w:ascii="Times New Roman" w:hAnsi="Times New Roman"/>
          <w:sz w:val="28"/>
          <w:szCs w:val="28"/>
          <w:shd w:val="clear" w:color="auto" w:fill="FFFFFF"/>
          <w:lang w:val="en-US"/>
        </w:rPr>
        <w:t>toggle</w:t>
      </w:r>
      <w:r>
        <w:rPr>
          <w:rFonts w:ascii="Times New Roman" w:hAnsi="Times New Roman"/>
          <w:sz w:val="28"/>
          <w:szCs w:val="28"/>
          <w:shd w:val="clear" w:color="auto" w:fill="FFFFFF"/>
        </w:rPr>
        <w:t>), включено/выключено:</w:t>
      </w:r>
    </w:p>
    <w:p w14:paraId="4B981976">
      <w:pPr>
        <w:pStyle w:val="75"/>
        <w:numPr>
          <w:ilvl w:val="0"/>
          <w:numId w:val="9"/>
        </w:numPr>
        <w:tabs>
          <w:tab w:val="left" w:pos="720"/>
        </w:tabs>
        <w:autoSpaceDE w:val="0"/>
        <w:autoSpaceDN w:val="0"/>
        <w:adjustRightInd w:val="0"/>
        <w:spacing w:after="0" w:line="360" w:lineRule="auto"/>
        <w:ind w:left="1134" w:hanging="425"/>
        <w:jc w:val="both"/>
        <w:rPr>
          <w:rFonts w:ascii="Times New Roman" w:hAnsi="Times New Roman"/>
          <w:sz w:val="28"/>
          <w:szCs w:val="28"/>
          <w:shd w:val="clear" w:color="auto" w:fill="FFFFFF"/>
        </w:rPr>
      </w:pPr>
      <w:r>
        <w:rPr>
          <w:rFonts w:ascii="Times New Roman" w:hAnsi="Times New Roman"/>
          <w:sz w:val="28"/>
          <w:szCs w:val="28"/>
          <w:shd w:val="clear" w:color="auto" w:fill="FFFFFF"/>
        </w:rPr>
        <w:t>Звуки и музыка. Переключатель (</w:t>
      </w:r>
      <w:r>
        <w:rPr>
          <w:rFonts w:ascii="Times New Roman" w:hAnsi="Times New Roman"/>
          <w:sz w:val="28"/>
          <w:szCs w:val="28"/>
          <w:shd w:val="clear" w:color="auto" w:fill="FFFFFF"/>
          <w:lang w:val="en-US"/>
        </w:rPr>
        <w:t>toggle</w:t>
      </w:r>
      <w:r>
        <w:rPr>
          <w:rFonts w:ascii="Times New Roman" w:hAnsi="Times New Roman"/>
          <w:sz w:val="28"/>
          <w:szCs w:val="28"/>
          <w:shd w:val="clear" w:color="auto" w:fill="FFFFFF"/>
        </w:rPr>
        <w:t>), включено/выключено:</w:t>
      </w:r>
    </w:p>
    <w:p w14:paraId="2515A893">
      <w:pPr>
        <w:pStyle w:val="75"/>
        <w:numPr>
          <w:ilvl w:val="0"/>
          <w:numId w:val="9"/>
        </w:numPr>
        <w:tabs>
          <w:tab w:val="left" w:pos="720"/>
        </w:tabs>
        <w:autoSpaceDE w:val="0"/>
        <w:autoSpaceDN w:val="0"/>
        <w:adjustRightInd w:val="0"/>
        <w:spacing w:after="0" w:line="360" w:lineRule="auto"/>
        <w:ind w:left="1134" w:hanging="425"/>
        <w:jc w:val="both"/>
        <w:rPr>
          <w:rFonts w:ascii="Times New Roman" w:hAnsi="Times New Roman"/>
          <w:sz w:val="28"/>
          <w:szCs w:val="28"/>
          <w:shd w:val="clear" w:color="auto" w:fill="FFFFFF"/>
        </w:rPr>
      </w:pPr>
      <w:r>
        <w:rPr>
          <w:rFonts w:ascii="Times New Roman" w:hAnsi="Times New Roman"/>
          <w:sz w:val="28"/>
          <w:szCs w:val="28"/>
          <w:shd w:val="clear" w:color="auto" w:fill="FFFFFF"/>
        </w:rPr>
        <w:t>Громкость музыки. Ползунок (</w:t>
      </w:r>
      <w:r>
        <w:rPr>
          <w:rFonts w:ascii="Times New Roman" w:hAnsi="Times New Roman"/>
          <w:sz w:val="28"/>
          <w:szCs w:val="28"/>
          <w:shd w:val="clear" w:color="auto" w:fill="FFFFFF"/>
          <w:lang w:val="en-US"/>
        </w:rPr>
        <w:t>slider</w:t>
      </w:r>
      <w:r>
        <w:rPr>
          <w:rFonts w:ascii="Times New Roman" w:hAnsi="Times New Roman"/>
          <w:sz w:val="28"/>
          <w:szCs w:val="28"/>
          <w:shd w:val="clear" w:color="auto" w:fill="FFFFFF"/>
        </w:rPr>
        <w:t>) от 0 до 100.</w:t>
      </w:r>
    </w:p>
    <w:p w14:paraId="4AF0C7AC">
      <w:pPr>
        <w:spacing w:after="0" w:line="360" w:lineRule="auto"/>
        <w:contextualSpacing/>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Внизу кнопки Сохранить и Выйти.</w:t>
      </w:r>
    </w:p>
    <w:p w14:paraId="1228FB23">
      <w:pPr>
        <w:spacing w:after="0" w:line="360" w:lineRule="auto"/>
        <w:contextualSpacing/>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Если опция включена, то шарик переключателя зеленый, если Включено, иначе красный. </w:t>
      </w:r>
    </w:p>
    <w:p w14:paraId="49372589">
      <w:pPr>
        <w:spacing w:after="0" w:line="360" w:lineRule="auto"/>
        <w:contextualSpacing/>
        <w:jc w:val="center"/>
        <w:rPr>
          <w:rFonts w:ascii="Times New Roman" w:hAnsi="Times New Roman" w:cs="Times New Roman"/>
          <w:b/>
          <w:bCs/>
          <w:sz w:val="28"/>
          <w:szCs w:val="28"/>
        </w:rPr>
      </w:pPr>
      <w:r>
        <w:rPr>
          <w:rFonts w:ascii="Times New Roman" w:hAnsi="Times New Roman" w:cs="Times New Roman"/>
          <w:sz w:val="28"/>
          <w:szCs w:val="28"/>
          <w:lang w:eastAsia="ru-RU"/>
        </w:rPr>
        <w:drawing>
          <wp:inline distT="0" distB="0" distL="0" distR="0">
            <wp:extent cx="2841625" cy="3211195"/>
            <wp:effectExtent l="0" t="0" r="0" b="8255"/>
            <wp:docPr id="3707643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764339" name="Рисунок 1"/>
                    <pic:cNvPicPr>
                      <a:picLocks noChangeAspect="1"/>
                    </pic:cNvPicPr>
                  </pic:nvPicPr>
                  <pic:blipFill>
                    <a:blip r:embed="rId10"/>
                    <a:stretch>
                      <a:fillRect/>
                    </a:stretch>
                  </pic:blipFill>
                  <pic:spPr>
                    <a:xfrm>
                      <a:off x="0" y="0"/>
                      <a:ext cx="2850748" cy="3221029"/>
                    </a:xfrm>
                    <a:prstGeom prst="rect">
                      <a:avLst/>
                    </a:prstGeom>
                  </pic:spPr>
                </pic:pic>
              </a:graphicData>
            </a:graphic>
          </wp:inline>
        </w:drawing>
      </w:r>
    </w:p>
    <w:p w14:paraId="63A7DEF8">
      <w:pPr>
        <w:pStyle w:val="75"/>
        <w:spacing w:after="0" w:line="360" w:lineRule="auto"/>
        <w:rPr>
          <w:rFonts w:ascii="Times New Roman" w:hAnsi="Times New Roman"/>
          <w:sz w:val="28"/>
          <w:szCs w:val="28"/>
        </w:rPr>
      </w:pPr>
      <w:r>
        <w:rPr>
          <w:rFonts w:ascii="Times New Roman" w:hAnsi="Times New Roman"/>
          <w:b/>
          <w:bCs/>
          <w:sz w:val="28"/>
          <w:szCs w:val="28"/>
        </w:rPr>
        <w:t>Играть</w:t>
      </w:r>
      <w:r>
        <w:rPr>
          <w:rFonts w:ascii="Times New Roman" w:hAnsi="Times New Roman"/>
          <w:sz w:val="28"/>
          <w:szCs w:val="28"/>
        </w:rPr>
        <w:t>. По нажатию на кнопку Играть, открываются настройки игры.</w:t>
      </w:r>
    </w:p>
    <w:p w14:paraId="3A21C701">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В настройку игры входят следующие пункты: </w:t>
      </w:r>
    </w:p>
    <w:p w14:paraId="3CDC5551">
      <w:pPr>
        <w:pStyle w:val="75"/>
        <w:numPr>
          <w:ilvl w:val="0"/>
          <w:numId w:val="10"/>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eastAsia="Times New Roman"/>
          <w:sz w:val="28"/>
          <w:szCs w:val="28"/>
        </w:rPr>
        <w:t xml:space="preserve">кол-во противников (1-6) – </w:t>
      </w:r>
      <w:r>
        <w:rPr>
          <w:rFonts w:ascii="Times New Roman" w:hAnsi="Times New Roman" w:eastAsia="Times New Roman"/>
          <w:sz w:val="28"/>
          <w:szCs w:val="28"/>
          <w:lang w:val="en-US"/>
        </w:rPr>
        <w:t>Dropdown</w:t>
      </w:r>
      <w:r>
        <w:rPr>
          <w:rFonts w:ascii="Times New Roman" w:hAnsi="Times New Roman" w:eastAsia="Times New Roman"/>
          <w:sz w:val="28"/>
          <w:szCs w:val="28"/>
        </w:rPr>
        <w:t xml:space="preserve"> с разным количеством противников;</w:t>
      </w:r>
    </w:p>
    <w:p w14:paraId="6BC1EA1A">
      <w:pPr>
        <w:pStyle w:val="75"/>
        <w:numPr>
          <w:ilvl w:val="0"/>
          <w:numId w:val="10"/>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 xml:space="preserve">список противников с именами и цветами (можно изменять) - </w:t>
      </w:r>
      <w:r>
        <w:rPr>
          <w:rFonts w:ascii="Times New Roman" w:hAnsi="Times New Roman"/>
          <w:sz w:val="28"/>
          <w:szCs w:val="28"/>
          <w:lang w:val="en-US"/>
        </w:rPr>
        <w:t>InputField</w:t>
      </w:r>
      <w:r>
        <w:rPr>
          <w:rFonts w:ascii="Times New Roman" w:hAnsi="Times New Roman"/>
          <w:sz w:val="28"/>
          <w:szCs w:val="28"/>
        </w:rPr>
        <w:t xml:space="preserve"> для произвольного текста и </w:t>
      </w:r>
      <w:r>
        <w:rPr>
          <w:rFonts w:ascii="Times New Roman" w:hAnsi="Times New Roman"/>
          <w:sz w:val="28"/>
          <w:szCs w:val="28"/>
          <w:lang w:val="en-US"/>
        </w:rPr>
        <w:t>Button</w:t>
      </w:r>
      <w:r>
        <w:rPr>
          <w:rFonts w:ascii="Times New Roman" w:hAnsi="Times New Roman"/>
          <w:sz w:val="28"/>
          <w:szCs w:val="28"/>
        </w:rPr>
        <w:t>;</w:t>
      </w:r>
    </w:p>
    <w:p w14:paraId="093ED3F2">
      <w:pPr>
        <w:pStyle w:val="75"/>
        <w:numPr>
          <w:ilvl w:val="0"/>
          <w:numId w:val="10"/>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 xml:space="preserve">имя и цвет игрока – </w:t>
      </w:r>
      <w:r>
        <w:rPr>
          <w:rFonts w:ascii="Times New Roman" w:hAnsi="Times New Roman"/>
          <w:sz w:val="28"/>
          <w:szCs w:val="28"/>
          <w:lang w:val="en-US"/>
        </w:rPr>
        <w:t>InputField</w:t>
      </w:r>
      <w:r>
        <w:rPr>
          <w:rFonts w:ascii="Times New Roman" w:hAnsi="Times New Roman"/>
          <w:sz w:val="28"/>
          <w:szCs w:val="28"/>
        </w:rPr>
        <w:t xml:space="preserve"> (для произвольного текста, максимум 32 символа) и </w:t>
      </w:r>
      <w:r>
        <w:rPr>
          <w:rFonts w:ascii="Times New Roman" w:hAnsi="Times New Roman"/>
          <w:sz w:val="28"/>
          <w:szCs w:val="28"/>
          <w:lang w:val="en-US"/>
        </w:rPr>
        <w:t>Button</w:t>
      </w:r>
      <w:r>
        <w:rPr>
          <w:rFonts w:ascii="Times New Roman" w:hAnsi="Times New Roman"/>
          <w:sz w:val="28"/>
          <w:szCs w:val="28"/>
        </w:rPr>
        <w:t>;</w:t>
      </w:r>
    </w:p>
    <w:p w14:paraId="4A559EFD">
      <w:pPr>
        <w:pStyle w:val="75"/>
        <w:numPr>
          <w:ilvl w:val="0"/>
          <w:numId w:val="10"/>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 xml:space="preserve">размер карты (площадь) – </w:t>
      </w:r>
      <w:r>
        <w:rPr>
          <w:rFonts w:ascii="Times New Roman" w:hAnsi="Times New Roman"/>
          <w:sz w:val="28"/>
          <w:szCs w:val="28"/>
          <w:lang w:val="en-US"/>
        </w:rPr>
        <w:t>InputField</w:t>
      </w:r>
      <w:r>
        <w:rPr>
          <w:rFonts w:ascii="Times New Roman" w:hAnsi="Times New Roman"/>
          <w:sz w:val="28"/>
          <w:szCs w:val="28"/>
        </w:rPr>
        <w:t>, вводить можно только целые числа;</w:t>
      </w:r>
    </w:p>
    <w:p w14:paraId="51C132F7">
      <w:pPr>
        <w:pStyle w:val="75"/>
        <w:numPr>
          <w:ilvl w:val="0"/>
          <w:numId w:val="10"/>
        </w:numPr>
        <w:tabs>
          <w:tab w:val="left" w:pos="720"/>
        </w:tabs>
        <w:autoSpaceDE w:val="0"/>
        <w:autoSpaceDN w:val="0"/>
        <w:adjustRightInd w:val="0"/>
        <w:spacing w:after="0" w:line="360" w:lineRule="auto"/>
        <w:ind w:left="851" w:hanging="142"/>
        <w:jc w:val="both"/>
        <w:rPr>
          <w:rFonts w:ascii="Times New Roman" w:hAnsi="Times New Roman"/>
          <w:sz w:val="28"/>
          <w:szCs w:val="28"/>
        </w:rPr>
      </w:pPr>
      <w:r>
        <w:rPr>
          <w:rFonts w:ascii="Times New Roman" w:hAnsi="Times New Roman"/>
          <w:sz w:val="28"/>
          <w:szCs w:val="28"/>
        </w:rPr>
        <w:t xml:space="preserve">сложность противников (легкий, средний, сложный) - </w:t>
      </w:r>
      <w:r>
        <w:rPr>
          <w:rFonts w:ascii="Times New Roman" w:hAnsi="Times New Roman"/>
          <w:sz w:val="28"/>
          <w:szCs w:val="28"/>
          <w:lang w:val="en-US"/>
        </w:rPr>
        <w:t>Dropdown</w:t>
      </w:r>
      <w:r>
        <w:rPr>
          <w:rFonts w:ascii="Times New Roman" w:hAnsi="Times New Roman"/>
          <w:sz w:val="28"/>
          <w:szCs w:val="28"/>
        </w:rPr>
        <w:t>;</w:t>
      </w:r>
    </w:p>
    <w:p w14:paraId="7BCD0C83">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Цвета игроков и противников не должны повторяться. По клику на цвет меняется цвет, меняется только на тот который ещё не выбран. По нажатию на крестик возвращаемся в главное меню. По нажатию на «Играть» открывается игра. </w:t>
      </w:r>
    </w:p>
    <w:p w14:paraId="0465F52E">
      <w:pPr>
        <w:spacing w:after="0" w:line="360" w:lineRule="auto"/>
        <w:contextualSpacing/>
        <w:jc w:val="center"/>
        <w:rPr>
          <w:rFonts w:ascii="Times New Roman" w:hAnsi="Times New Roman" w:cs="Times New Roman"/>
          <w:sz w:val="28"/>
          <w:szCs w:val="28"/>
          <w:lang w:val="en-US"/>
        </w:rPr>
      </w:pPr>
      <w:r>
        <w:rPr>
          <w:rFonts w:ascii="Times New Roman" w:hAnsi="Times New Roman" w:cs="Times New Roman"/>
          <w:sz w:val="28"/>
          <w:szCs w:val="28"/>
          <w:lang w:eastAsia="ru-RU"/>
        </w:rPr>
        <w:drawing>
          <wp:inline distT="0" distB="0" distL="0" distR="0">
            <wp:extent cx="3130550" cy="3534410"/>
            <wp:effectExtent l="0" t="0" r="0" b="8890"/>
            <wp:docPr id="1140914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91480" name="Рисунок 1"/>
                    <pic:cNvPicPr>
                      <a:picLocks noChangeAspect="1"/>
                    </pic:cNvPicPr>
                  </pic:nvPicPr>
                  <pic:blipFill>
                    <a:blip r:embed="rId11"/>
                    <a:stretch>
                      <a:fillRect/>
                    </a:stretch>
                  </pic:blipFill>
                  <pic:spPr>
                    <a:xfrm>
                      <a:off x="0" y="0"/>
                      <a:ext cx="3148794" cy="3555174"/>
                    </a:xfrm>
                    <a:prstGeom prst="rect">
                      <a:avLst/>
                    </a:prstGeom>
                  </pic:spPr>
                </pic:pic>
              </a:graphicData>
            </a:graphic>
          </wp:inline>
        </w:drawing>
      </w:r>
    </w:p>
    <w:p w14:paraId="567B954A">
      <w:pPr>
        <w:pStyle w:val="8"/>
        <w:contextualSpacing/>
        <w:rPr>
          <w:rFonts w:ascii="Times New Roman" w:hAnsi="Times New Roman"/>
          <w:szCs w:val="28"/>
        </w:rPr>
      </w:pPr>
      <w:r>
        <w:rPr>
          <w:rFonts w:ascii="Times New Roman" w:hAnsi="Times New Roman"/>
          <w:szCs w:val="28"/>
        </w:rPr>
        <w:t>Игра.</w:t>
      </w:r>
    </w:p>
    <w:p w14:paraId="5E1B1ED5">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Панель управления.</w:t>
      </w:r>
    </w:p>
    <w:p w14:paraId="517AC13F">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6120765" cy="797560"/>
            <wp:effectExtent l="0" t="0" r="0" b="0"/>
            <wp:docPr id="4168147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814714"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6120765" cy="797560"/>
                    </a:xfrm>
                    <a:prstGeom prst="rect">
                      <a:avLst/>
                    </a:prstGeom>
                    <a:noFill/>
                    <a:ln>
                      <a:noFill/>
                    </a:ln>
                  </pic:spPr>
                </pic:pic>
              </a:graphicData>
            </a:graphic>
          </wp:inline>
        </w:drawing>
      </w:r>
    </w:p>
    <w:p w14:paraId="6D546EFE">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Панель управления состоит из 3х блоков. Справа выбранные юниты, слева действия, которые можно сделать выбранными юнитами. Между ними мини-карта. Юниты и здания имеют разные действия и как следствие разные кнопки.</w:t>
      </w:r>
    </w:p>
    <w:p w14:paraId="5B32EFB2">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Блок команд.</w:t>
      </w:r>
    </w:p>
    <w:p w14:paraId="4C226F62">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Блок команд состоит из двух панелей – строительство и команды. </w:t>
      </w:r>
    </w:p>
    <w:p w14:paraId="6017D5C5">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Юниты имеют три команды – рука (приказ), основное действие, второстепенное действие. </w:t>
      </w:r>
    </w:p>
    <w:p w14:paraId="0D70D83C">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Рабочие имеют команды - сбора ресурса (иконка ресурсов) и ремонта (молоток). У рабочего слева от команд – панель строительства. В панели строительства отображаются кнопки доступных для стройки зданий. </w:t>
      </w:r>
    </w:p>
    <w:p w14:paraId="3D243E54">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1906270" cy="1078230"/>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pic:cNvPicPr>
                  </pic:nvPicPr>
                  <pic:blipFill>
                    <a:blip r:embed="rId13"/>
                    <a:stretch>
                      <a:fillRect/>
                    </a:stretch>
                  </pic:blipFill>
                  <pic:spPr>
                    <a:xfrm>
                      <a:off x="0" y="0"/>
                      <a:ext cx="1923149" cy="1087531"/>
                    </a:xfrm>
                    <a:prstGeom prst="rect">
                      <a:avLst/>
                    </a:prstGeom>
                  </pic:spPr>
                </pic:pic>
              </a:graphicData>
            </a:graphic>
          </wp:inline>
        </w:drawing>
      </w:r>
    </w:p>
    <w:p w14:paraId="3277EFC3">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Боевые юниты (мечники, лучники, катапульты, тяжелый пехотинец, передвижная башня с лучниками) имеют команду атаки и патрулирования. </w:t>
      </w:r>
    </w:p>
    <w:p w14:paraId="3E35DE1D">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2508885" cy="1202690"/>
            <wp:effectExtent l="0" t="0" r="5715" b="0"/>
            <wp:docPr id="108371080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710806" name="Рисунок 1"/>
                    <pic:cNvPicPr>
                      <a:picLocks noChangeAspect="1"/>
                    </pic:cNvPicPr>
                  </pic:nvPicPr>
                  <pic:blipFill>
                    <a:blip r:embed="rId14"/>
                    <a:stretch>
                      <a:fillRect/>
                    </a:stretch>
                  </pic:blipFill>
                  <pic:spPr>
                    <a:xfrm>
                      <a:off x="0" y="0"/>
                      <a:ext cx="2525885" cy="1210958"/>
                    </a:xfrm>
                    <a:prstGeom prst="rect">
                      <a:avLst/>
                    </a:prstGeom>
                  </pic:spPr>
                </pic:pic>
              </a:graphicData>
            </a:graphic>
          </wp:inline>
        </w:drawing>
      </w:r>
    </w:p>
    <w:p w14:paraId="3396C2F2">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У лекаря вместо атаки – лечение.</w:t>
      </w:r>
    </w:p>
    <w:p w14:paraId="39C19189">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752475" cy="742950"/>
            <wp:effectExtent l="0" t="0" r="9525" b="0"/>
            <wp:docPr id="18176827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682734" name="Рисунок 1"/>
                    <pic:cNvPicPr>
                      <a:picLocks noChangeAspect="1"/>
                    </pic:cNvPicPr>
                  </pic:nvPicPr>
                  <pic:blipFill>
                    <a:blip r:embed="rId15"/>
                    <a:stretch>
                      <a:fillRect/>
                    </a:stretch>
                  </pic:blipFill>
                  <pic:spPr>
                    <a:xfrm>
                      <a:off x="0" y="0"/>
                      <a:ext cx="752580" cy="743054"/>
                    </a:xfrm>
                    <a:prstGeom prst="rect">
                      <a:avLst/>
                    </a:prstGeom>
                  </pic:spPr>
                </pic:pic>
              </a:graphicData>
            </a:graphic>
          </wp:inline>
        </w:drawing>
      </w:r>
    </w:p>
    <w:p w14:paraId="51F90385">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Панель строительство у боевых юнитов и лекарей скрыто.</w:t>
      </w:r>
    </w:p>
    <w:p w14:paraId="5908DB7C">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Если выделено разные виды юнитов и зданий (лекарь, боевой, рабочий, здания) вместе, то панель команд и строительства скрываются.</w:t>
      </w:r>
    </w:p>
    <w:p w14:paraId="43D8F98A">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Если выделено здание с тренировкой юнитов, то в панели строительства отображаются эти юниты, а в панели команд – команда на улучшение. </w:t>
      </w:r>
    </w:p>
    <w:p w14:paraId="75EA06A2">
      <w:pPr>
        <w:spacing w:after="0" w:line="360" w:lineRule="auto"/>
        <w:contextualSpacing/>
        <w:jc w:val="center"/>
        <w:rPr>
          <w:rFonts w:ascii="Times New Roman" w:hAnsi="Times New Roman" w:cs="Times New Roman"/>
          <w:sz w:val="28"/>
          <w:szCs w:val="28"/>
          <w:lang w:val="en-US"/>
        </w:rPr>
      </w:pPr>
      <w:r>
        <w:rPr>
          <w:rFonts w:ascii="Times New Roman" w:hAnsi="Times New Roman" w:cs="Times New Roman"/>
          <w:sz w:val="28"/>
          <w:szCs w:val="28"/>
          <w:lang w:eastAsia="ru-RU"/>
        </w:rPr>
        <w:drawing>
          <wp:inline distT="0" distB="0" distL="0" distR="0">
            <wp:extent cx="4048125" cy="2047875"/>
            <wp:effectExtent l="0" t="0" r="9525" b="9525"/>
            <wp:docPr id="10982895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289509" name="Рисунок 1"/>
                    <pic:cNvPicPr>
                      <a:picLocks noChangeAspect="1"/>
                    </pic:cNvPicPr>
                  </pic:nvPicPr>
                  <pic:blipFill>
                    <a:blip r:embed="rId16"/>
                    <a:stretch>
                      <a:fillRect/>
                    </a:stretch>
                  </pic:blipFill>
                  <pic:spPr>
                    <a:xfrm>
                      <a:off x="0" y="0"/>
                      <a:ext cx="4048690" cy="2048161"/>
                    </a:xfrm>
                    <a:prstGeom prst="rect">
                      <a:avLst/>
                    </a:prstGeom>
                  </pic:spPr>
                </pic:pic>
              </a:graphicData>
            </a:graphic>
          </wp:inline>
        </w:drawing>
      </w:r>
    </w:p>
    <w:p w14:paraId="2E0D7D72">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Мини-карта.</w:t>
      </w:r>
    </w:p>
    <w:p w14:paraId="56925D59">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Справа от Блока команда находится мини-карта. Она отображает актуальную информацию на карте. Сама карта выглядит как ромб. На мини-карте отображаются ресурсы (зеленые точки – деревья, серые точки – камни), юниты игрока (точка цвета игрока), территория игрока и врагов – цветные (согласно их цвету) круги (см. Территория).</w:t>
      </w:r>
    </w:p>
    <w:p w14:paraId="4813FE7E">
      <w:pPr>
        <w:spacing w:after="0" w:line="360" w:lineRule="auto"/>
        <w:contextualSpacing/>
        <w:jc w:val="center"/>
        <w:rPr>
          <w:rFonts w:ascii="Times New Roman" w:hAnsi="Times New Roman" w:cs="Times New Roman"/>
          <w:b/>
          <w:bCs/>
          <w:sz w:val="28"/>
          <w:szCs w:val="28"/>
        </w:rPr>
      </w:pPr>
      <w:r>
        <w:rPr>
          <w:rFonts w:ascii="Times New Roman" w:hAnsi="Times New Roman" w:cs="Times New Roman"/>
          <w:sz w:val="28"/>
          <w:szCs w:val="28"/>
          <w:lang w:eastAsia="ru-RU"/>
        </w:rPr>
        <w:drawing>
          <wp:inline distT="0" distB="0" distL="0" distR="0">
            <wp:extent cx="2105025" cy="2009775"/>
            <wp:effectExtent l="0" t="0" r="9525" b="9525"/>
            <wp:docPr id="2083703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70380" name="Рисунок 1"/>
                    <pic:cNvPicPr>
                      <a:picLocks noChangeAspect="1"/>
                    </pic:cNvPicPr>
                  </pic:nvPicPr>
                  <pic:blipFill>
                    <a:blip r:embed="rId17"/>
                    <a:stretch>
                      <a:fillRect/>
                    </a:stretch>
                  </pic:blipFill>
                  <pic:spPr>
                    <a:xfrm>
                      <a:off x="0" y="0"/>
                      <a:ext cx="2105319" cy="2010056"/>
                    </a:xfrm>
                    <a:prstGeom prst="rect">
                      <a:avLst/>
                    </a:prstGeom>
                  </pic:spPr>
                </pic:pic>
              </a:graphicData>
            </a:graphic>
          </wp:inline>
        </w:drawing>
      </w:r>
    </w:p>
    <w:p w14:paraId="4216F579">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Блок выделения.</w:t>
      </w:r>
    </w:p>
    <w:p w14:paraId="05D40AA9">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Справа от мини-карты блок с информацией какой объект в данный момент выделен. </w:t>
      </w:r>
    </w:p>
    <w:p w14:paraId="32A9B7DB">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В случае если выделен один юнит или здания, то отображается его большая иконка, а под ней полоска здоровья с числовым значением в формате [текущее/максимальное]. Индикатор здоровья изменяется в зависимости от значения. Зеленое – текущее значение, красное – нехватка.</w:t>
      </w:r>
    </w:p>
    <w:p w14:paraId="33FF2AD2">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6120765" cy="1417320"/>
            <wp:effectExtent l="0" t="0" r="0" b="0"/>
            <wp:docPr id="17773885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388581" name="Рисунок 1"/>
                    <pic:cNvPicPr>
                      <a:picLocks noChangeAspect="1"/>
                    </pic:cNvPicPr>
                  </pic:nvPicPr>
                  <pic:blipFill>
                    <a:blip r:embed="rId18"/>
                    <a:stretch>
                      <a:fillRect/>
                    </a:stretch>
                  </pic:blipFill>
                  <pic:spPr>
                    <a:xfrm>
                      <a:off x="0" y="0"/>
                      <a:ext cx="6120765" cy="1417320"/>
                    </a:xfrm>
                    <a:prstGeom prst="rect">
                      <a:avLst/>
                    </a:prstGeom>
                  </pic:spPr>
                </pic:pic>
              </a:graphicData>
            </a:graphic>
          </wp:inline>
        </w:drawing>
      </w:r>
    </w:p>
    <w:p w14:paraId="5F1A8118">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Если выделено несколько объектов, то в сеточной форме отображаются все объекты с маленькой иконкой и под каждой полоска жизни соответствующего объекта.</w:t>
      </w:r>
    </w:p>
    <w:p w14:paraId="16D76883">
      <w:pPr>
        <w:spacing w:after="0" w:line="360" w:lineRule="auto"/>
        <w:contextualSpacing/>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6120765" cy="1349375"/>
            <wp:effectExtent l="0" t="0" r="0" b="0"/>
            <wp:docPr id="6673419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341937" name="Рисунок 1"/>
                    <pic:cNvPicPr>
                      <a:picLocks noChangeAspect="1"/>
                    </pic:cNvPicPr>
                  </pic:nvPicPr>
                  <pic:blipFill>
                    <a:blip r:embed="rId19"/>
                    <a:stretch>
                      <a:fillRect/>
                    </a:stretch>
                  </pic:blipFill>
                  <pic:spPr>
                    <a:xfrm>
                      <a:off x="0" y="0"/>
                      <a:ext cx="6120765" cy="1349375"/>
                    </a:xfrm>
                    <a:prstGeom prst="rect">
                      <a:avLst/>
                    </a:prstGeom>
                  </pic:spPr>
                </pic:pic>
              </a:graphicData>
            </a:graphic>
          </wp:inline>
        </w:drawing>
      </w:r>
    </w:p>
    <w:p w14:paraId="60D1278E">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Если выделено здание, которое строится, то виден прогресс стройки. Индикатор прогресса – желтый, а оставшийся прогресс – красный. Прогресс в виде процента.</w:t>
      </w:r>
    </w:p>
    <w:p w14:paraId="52E754BE">
      <w:pPr>
        <w:spacing w:after="0" w:line="360" w:lineRule="auto"/>
        <w:contextualSpacing/>
        <w:rPr>
          <w:rFonts w:ascii="Times New Roman" w:hAnsi="Times New Roman" w:cs="Times New Roman"/>
          <w:sz w:val="28"/>
          <w:szCs w:val="28"/>
        </w:rPr>
      </w:pPr>
      <w:r>
        <w:rPr>
          <w:rFonts w:ascii="Times New Roman" w:hAnsi="Times New Roman" w:cs="Times New Roman"/>
          <w:sz w:val="28"/>
          <w:szCs w:val="28"/>
          <w:lang w:eastAsia="ru-RU"/>
        </w:rPr>
        <mc:AlternateContent>
          <mc:Choice Requires="wps">
            <w:drawing>
              <wp:anchor distT="0" distB="0" distL="114300" distR="114300" simplePos="0" relativeHeight="251663360" behindDoc="0" locked="0" layoutInCell="1" allowOverlap="1">
                <wp:simplePos x="0" y="0"/>
                <wp:positionH relativeFrom="column">
                  <wp:posOffset>2228215</wp:posOffset>
                </wp:positionH>
                <wp:positionV relativeFrom="paragraph">
                  <wp:posOffset>985520</wp:posOffset>
                </wp:positionV>
                <wp:extent cx="1871980" cy="308610"/>
                <wp:effectExtent l="0" t="0" r="0" b="0"/>
                <wp:wrapNone/>
                <wp:docPr id="9" name="Надпись 9"/>
                <wp:cNvGraphicFramePr/>
                <a:graphic xmlns:a="http://schemas.openxmlformats.org/drawingml/2006/main">
                  <a:graphicData uri="http://schemas.microsoft.com/office/word/2010/wordprocessingShape">
                    <wps:wsp>
                      <wps:cNvSpPr txBox="1"/>
                      <wps:spPr>
                        <a:xfrm>
                          <a:off x="0" y="0"/>
                          <a:ext cx="1872068" cy="308590"/>
                        </a:xfrm>
                        <a:prstGeom prst="rect">
                          <a:avLst/>
                        </a:prstGeom>
                        <a:noFill/>
                        <a:ln w="6350">
                          <a:noFill/>
                        </a:ln>
                      </wps:spPr>
                      <wps:txbx>
                        <w:txbxContent>
                          <w:p w14:paraId="530D32F5">
                            <w:pPr>
                              <w:jc w:val="center"/>
                              <w:rPr>
                                <w:color w:val="FFFFFF" w:themeColor="background1"/>
                                <w14:textFill>
                                  <w14:solidFill>
                                    <w14:schemeClr w14:val="bg1"/>
                                  </w14:solidFill>
                                </w14:textFill>
                              </w:rPr>
                            </w:pPr>
                            <w:r>
                              <w:rPr>
                                <w:color w:val="FFFFFF" w:themeColor="background1"/>
                                <w14:textFill>
                                  <w14:solidFill>
                                    <w14:schemeClr w14:val="bg1"/>
                                  </w14:solidFill>
                                </w14:textFill>
                              </w:rPr>
                              <w:t>50%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Надпись 9" o:spid="_x0000_s1026" o:spt="202" type="#_x0000_t202" style="position:absolute;left:0pt;margin-left:175.45pt;margin-top:77.6pt;height:24.3pt;width:147.4pt;z-index:251663360;mso-width-relative:page;mso-height-relative:page;" filled="f" stroked="f" coordsize="21600,21600" o:gfxdata="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3oRR83AAAAAsBAAAPAAAAAAAAAAEA&#10;IAAAACIAAABkcnMvZG93bnJldi54bWxQSwECFAAUAAAACACHTuJAWKu9LEQCAABrBAAADgAAAAAA&#10;AAABACAAAAArAQAAZHJzL2Uyb0RvYy54bWxQSwUGAAAAAAYABgBZAQAA4QUAAAAA&#10;">
                <v:fill on="f" focussize="0,0"/>
                <v:stroke on="f" weight="0.5pt"/>
                <v:imagedata o:title=""/>
                <o:lock v:ext="edit" aspectratio="f"/>
                <v:textbox>
                  <w:txbxContent>
                    <w:p w14:paraId="530D32F5">
                      <w:pPr>
                        <w:jc w:val="center"/>
                        <w:rPr>
                          <w:color w:val="FFFFFF" w:themeColor="background1"/>
                          <w14:textFill>
                            <w14:solidFill>
                              <w14:schemeClr w14:val="bg1"/>
                            </w14:solidFill>
                          </w14:textFill>
                        </w:rPr>
                      </w:pPr>
                      <w:r>
                        <w:rPr>
                          <w:color w:val="FFFFFF" w:themeColor="background1"/>
                          <w14:textFill>
                            <w14:solidFill>
                              <w14:schemeClr w14:val="bg1"/>
                            </w14:solidFill>
                          </w14:textFill>
                        </w:rPr>
                        <w:t>50%</w:t>
                      </w:r>
                    </w:p>
                  </w:txbxContent>
                </v:textbox>
              </v:shape>
            </w:pict>
          </mc:Fallback>
        </mc:AlternateContent>
      </w:r>
      <w:r>
        <w:rPr>
          <w:rFonts w:ascii="Times New Roman" w:hAnsi="Times New Roman" w:cs="Times New Roman"/>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2236470</wp:posOffset>
                </wp:positionH>
                <wp:positionV relativeFrom="paragraph">
                  <wp:posOffset>1031240</wp:posOffset>
                </wp:positionV>
                <wp:extent cx="929005" cy="213360"/>
                <wp:effectExtent l="0" t="0" r="5080" b="0"/>
                <wp:wrapNone/>
                <wp:docPr id="7" name="Надпись 7"/>
                <wp:cNvGraphicFramePr/>
                <a:graphic xmlns:a="http://schemas.openxmlformats.org/drawingml/2006/main">
                  <a:graphicData uri="http://schemas.microsoft.com/office/word/2010/wordprocessingShape">
                    <wps:wsp>
                      <wps:cNvSpPr txBox="1"/>
                      <wps:spPr>
                        <a:xfrm>
                          <a:off x="0" y="0"/>
                          <a:ext cx="928823" cy="213360"/>
                        </a:xfrm>
                        <a:prstGeom prst="rect">
                          <a:avLst/>
                        </a:prstGeom>
                        <a:solidFill>
                          <a:srgbClr val="FFC000"/>
                        </a:solidFill>
                        <a:ln w="6350">
                          <a:noFill/>
                        </a:ln>
                      </wps:spPr>
                      <wps:txbx>
                        <w:txbxContent>
                          <w:p w14:paraId="3C68BC44">
                            <w:pPr>
                              <w:rPr>
                                <w:color w:val="FFFFFF" w:themeColor="background1"/>
                                <w:sz w:val="18"/>
                                <w:szCs w:val="18"/>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Надпись 7" o:spid="_x0000_s1026" o:spt="202" type="#_x0000_t202" style="position:absolute;left:0pt;margin-left:176.1pt;margin-top:81.2pt;height:16.8pt;width:73.15pt;z-index:251662336;mso-width-relative:page;mso-height-relative:page;" fillcolor="#FFC000" filled="t" stroked="f" coordsize="21600,21600" o:gfxdata="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Hd+&#10;fnLaAAAACwEAAA8AAAAAAAAAAQAgAAAAIgAAAGRycy9kb3ducmV2LnhtbFBLAQIUABQAAAAIAIdO&#10;4kCz3+tdWgIAAJMEAAAOAAAAAAAAAAEAIAAAACkBAABkcnMvZTJvRG9jLnhtbFBLBQYAAAAABgAG&#10;AFkBAAD1BQAAAAA=&#10;">
                <v:fill on="t" focussize="0,0"/>
                <v:stroke on="f" weight="0.5pt"/>
                <v:imagedata o:title=""/>
                <o:lock v:ext="edit" aspectratio="f"/>
                <v:textbox>
                  <w:txbxContent>
                    <w:p w14:paraId="3C68BC44">
                      <w:pPr>
                        <w:rPr>
                          <w:color w:val="FFFFFF" w:themeColor="background1"/>
                          <w:sz w:val="18"/>
                          <w:szCs w:val="18"/>
                          <w14:textFill>
                            <w14:solidFill>
                              <w14:schemeClr w14:val="bg1"/>
                            </w14:solidFill>
                          </w14:textFill>
                        </w:rPr>
                      </w:pPr>
                    </w:p>
                  </w:txbxContent>
                </v:textbox>
              </v:shape>
            </w:pict>
          </mc:Fallback>
        </mc:AlternateContent>
      </w:r>
      <w:r>
        <w:rPr>
          <w:rFonts w:ascii="Times New Roman" w:hAnsi="Times New Roman" w:cs="Times New Roman"/>
          <w:sz w:val="28"/>
          <w:szCs w:val="28"/>
          <w:lang w:eastAsia="ru-RU"/>
        </w:rPr>
        <mc:AlternateContent>
          <mc:Choice Requires="wps">
            <w:drawing>
              <wp:anchor distT="0" distB="0" distL="114300" distR="114300" simplePos="0" relativeHeight="251661312" behindDoc="0" locked="0" layoutInCell="1" allowOverlap="1">
                <wp:simplePos x="0" y="0"/>
                <wp:positionH relativeFrom="column">
                  <wp:posOffset>2988310</wp:posOffset>
                </wp:positionH>
                <wp:positionV relativeFrom="paragraph">
                  <wp:posOffset>1030605</wp:posOffset>
                </wp:positionV>
                <wp:extent cx="1119505" cy="213995"/>
                <wp:effectExtent l="0" t="0" r="5080" b="0"/>
                <wp:wrapNone/>
                <wp:docPr id="8" name="Надпись 8"/>
                <wp:cNvGraphicFramePr/>
                <a:graphic xmlns:a="http://schemas.openxmlformats.org/drawingml/2006/main">
                  <a:graphicData uri="http://schemas.microsoft.com/office/word/2010/wordprocessingShape">
                    <wps:wsp>
                      <wps:cNvSpPr txBox="1"/>
                      <wps:spPr>
                        <a:xfrm>
                          <a:off x="0" y="0"/>
                          <a:ext cx="1119202" cy="213908"/>
                        </a:xfrm>
                        <a:prstGeom prst="rect">
                          <a:avLst/>
                        </a:prstGeom>
                        <a:solidFill>
                          <a:srgbClr val="FF0000"/>
                        </a:solidFill>
                        <a:ln w="6350">
                          <a:noFill/>
                        </a:ln>
                      </wps:spPr>
                      <wps:txbx>
                        <w:txbxContent>
                          <w:p w14:paraId="190B5FB0">
                            <w:pPr>
                              <w:jc w:val="center"/>
                              <w:rPr>
                                <w:color w:val="FFFFFF" w:themeColor="background1"/>
                                <w:sz w:val="18"/>
                                <w:szCs w:val="18"/>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Надпись 8" o:spid="_x0000_s1026" o:spt="202" type="#_x0000_t202" style="position:absolute;left:0pt;margin-left:235.3pt;margin-top:81.15pt;height:16.85pt;width:88.15pt;z-index:251661312;mso-width-relative:page;mso-height-relative:page;" fillcolor="#FF0000" filled="t" stroked="f" coordsize="21600,21600" o:gfxdata="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JajjYLW&#10;AAAACwEAAA8AAAAAAAAAAQAgAAAAIgAAAGRycy9kb3ducmV2LnhtbFBLAQIUABQAAAAIAIdO4kDE&#10;lrh7WwIAAJQEAAAOAAAAAAAAAAEAIAAAACUBAABkcnMvZTJvRG9jLnhtbFBLBQYAAAAABgAGAFkB&#10;AADyBQAAAAA=&#10;">
                <v:fill on="t" focussize="0,0"/>
                <v:stroke on="f" weight="0.5pt"/>
                <v:imagedata o:title=""/>
                <o:lock v:ext="edit" aspectratio="f"/>
                <v:textbox>
                  <w:txbxContent>
                    <w:p w14:paraId="190B5FB0">
                      <w:pPr>
                        <w:jc w:val="center"/>
                        <w:rPr>
                          <w:color w:val="FFFFFF" w:themeColor="background1"/>
                          <w:sz w:val="18"/>
                          <w:szCs w:val="18"/>
                          <w14:textFill>
                            <w14:solidFill>
                              <w14:schemeClr w14:val="bg1"/>
                            </w14:solidFill>
                          </w14:textFill>
                        </w:rPr>
                      </w:pPr>
                    </w:p>
                  </w:txbxContent>
                </v:textbox>
              </v:shape>
            </w:pict>
          </mc:Fallback>
        </mc:AlternateContent>
      </w:r>
      <w:r>
        <w:rPr>
          <w:rFonts w:ascii="Times New Roman" w:hAnsi="Times New Roman" w:cs="Times New Roman"/>
          <w:sz w:val="28"/>
          <w:szCs w:val="28"/>
          <w:lang w:eastAsia="ru-RU"/>
        </w:rPr>
        <w:drawing>
          <wp:inline distT="0" distB="0" distL="0" distR="0">
            <wp:extent cx="6120765" cy="1374775"/>
            <wp:effectExtent l="0" t="0" r="0" b="0"/>
            <wp:docPr id="7776773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677340" name="Рисунок 1"/>
                    <pic:cNvPicPr>
                      <a:picLocks noChangeAspect="1"/>
                    </pic:cNvPicPr>
                  </pic:nvPicPr>
                  <pic:blipFill>
                    <a:blip r:embed="rId20"/>
                    <a:stretch>
                      <a:fillRect/>
                    </a:stretch>
                  </pic:blipFill>
                  <pic:spPr>
                    <a:xfrm>
                      <a:off x="0" y="0"/>
                      <a:ext cx="6120765" cy="1374775"/>
                    </a:xfrm>
                    <a:prstGeom prst="rect">
                      <a:avLst/>
                    </a:prstGeom>
                  </pic:spPr>
                </pic:pic>
              </a:graphicData>
            </a:graphic>
          </wp:inline>
        </w:drawing>
      </w:r>
    </w:p>
    <w:p w14:paraId="0FAAD4EB">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У рабочего отображается количество ресурсов, которое он может носить (камень, дерево, зерно) и их количество у него на данный момент.</w:t>
      </w:r>
    </w:p>
    <w:p w14:paraId="27B6F152">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4359275" cy="916940"/>
            <wp:effectExtent l="0" t="0" r="3175" b="0"/>
            <wp:docPr id="170935354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353548" name="Рисунок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4389053" cy="923436"/>
                    </a:xfrm>
                    <a:prstGeom prst="rect">
                      <a:avLst/>
                    </a:prstGeom>
                    <a:noFill/>
                    <a:ln>
                      <a:noFill/>
                    </a:ln>
                  </pic:spPr>
                </pic:pic>
              </a:graphicData>
            </a:graphic>
          </wp:inline>
        </w:drawing>
      </w:r>
    </w:p>
    <w:p w14:paraId="3054A83D">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Если ни один объект не выделен, то данный блок пустой.</w:t>
      </w:r>
    </w:p>
    <w:p w14:paraId="3AC6F0A5">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Панель ресурсов.</w:t>
      </w:r>
    </w:p>
    <w:p w14:paraId="7D0AC487">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Верхней части игрового экрана слева располагается информации по добытым ресурсам. У каждого ресурса должно быть отображение цифрового значения ресурса и иконка ресурса. </w:t>
      </w:r>
    </w:p>
    <w:p w14:paraId="21226009">
      <w:pPr>
        <w:pStyle w:val="75"/>
        <w:numPr>
          <w:ilvl w:val="0"/>
          <w:numId w:val="11"/>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Текущее количество юнитов.</w:t>
      </w:r>
    </w:p>
    <w:p w14:paraId="3ECB0FD0">
      <w:pPr>
        <w:pStyle w:val="75"/>
        <w:numPr>
          <w:ilvl w:val="0"/>
          <w:numId w:val="11"/>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Еда.</w:t>
      </w:r>
    </w:p>
    <w:p w14:paraId="0F2A708A">
      <w:pPr>
        <w:pStyle w:val="75"/>
        <w:numPr>
          <w:ilvl w:val="0"/>
          <w:numId w:val="11"/>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Древесина.</w:t>
      </w:r>
    </w:p>
    <w:p w14:paraId="6A2C06AB">
      <w:pPr>
        <w:pStyle w:val="75"/>
        <w:numPr>
          <w:ilvl w:val="0"/>
          <w:numId w:val="11"/>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Железо.</w:t>
      </w:r>
    </w:p>
    <w:p w14:paraId="3608B23A">
      <w:pPr>
        <w:pStyle w:val="75"/>
        <w:numPr>
          <w:ilvl w:val="0"/>
          <w:numId w:val="11"/>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Камень.</w:t>
      </w:r>
    </w:p>
    <w:p w14:paraId="06AA2853">
      <w:pPr>
        <w:spacing w:after="0" w:line="360" w:lineRule="auto"/>
        <w:ind w:left="360"/>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4857115" cy="694690"/>
            <wp:effectExtent l="0" t="0" r="635" b="0"/>
            <wp:docPr id="210611934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119348" name="Рисунок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4857115" cy="694690"/>
                    </a:xfrm>
                    <a:prstGeom prst="rect">
                      <a:avLst/>
                    </a:prstGeom>
                    <a:noFill/>
                    <a:ln>
                      <a:noFill/>
                    </a:ln>
                  </pic:spPr>
                </pic:pic>
              </a:graphicData>
            </a:graphic>
          </wp:inline>
        </w:drawing>
      </w:r>
    </w:p>
    <w:p w14:paraId="48D9B60B">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Пауза.</w:t>
      </w:r>
    </w:p>
    <w:p w14:paraId="63299F2F">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Справа верху располагается кнопка паузы.</w:t>
      </w:r>
    </w:p>
    <w:p w14:paraId="4ECCAA16">
      <w:pPr>
        <w:spacing w:after="0" w:line="360" w:lineRule="auto"/>
        <w:ind w:left="360"/>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571500" cy="4857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pic:cNvPicPr>
                  </pic:nvPicPr>
                  <pic:blipFill>
                    <a:blip r:embed="rId23"/>
                    <a:stretch>
                      <a:fillRect/>
                    </a:stretch>
                  </pic:blipFill>
                  <pic:spPr>
                    <a:xfrm>
                      <a:off x="0" y="0"/>
                      <a:ext cx="571500" cy="485775"/>
                    </a:xfrm>
                    <a:prstGeom prst="rect">
                      <a:avLst/>
                    </a:prstGeom>
                  </pic:spPr>
                </pic:pic>
              </a:graphicData>
            </a:graphic>
          </wp:inline>
        </w:drawing>
      </w:r>
    </w:p>
    <w:p w14:paraId="1CA5E9EF">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При нажатии на паузу. Игра останавливается и открывает окно паузы в центре экрана. Повторное нажатие возобновляет игру и закрывает окно паузы. Открывается меню, через которое можно сдаться (проигрыш) или открыть настройки (аналогично настройкам из главного меню).</w:t>
      </w:r>
    </w:p>
    <w:p w14:paraId="240C246F">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4220845" cy="2551430"/>
            <wp:effectExtent l="0" t="0" r="8255" b="1270"/>
            <wp:docPr id="156995885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958854" name="Рисунок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4232958" cy="2559361"/>
                    </a:xfrm>
                    <a:prstGeom prst="rect">
                      <a:avLst/>
                    </a:prstGeom>
                    <a:noFill/>
                    <a:ln>
                      <a:noFill/>
                    </a:ln>
                  </pic:spPr>
                </pic:pic>
              </a:graphicData>
            </a:graphic>
          </wp:inline>
        </w:drawing>
      </w:r>
      <w:r>
        <w:rPr>
          <w:rFonts w:ascii="Times New Roman" w:hAnsi="Times New Roman" w:cs="Times New Roman"/>
          <w:sz w:val="28"/>
          <w:szCs w:val="28"/>
        </w:rPr>
        <w:t xml:space="preserve"> </w:t>
      </w:r>
    </w:p>
    <w:p w14:paraId="00DE690E">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Результаты.</w:t>
      </w:r>
    </w:p>
    <w:p w14:paraId="6F70F06F">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В конце игры открывается окно результатов игры, появляется оно в центре экрана. Сверху окна пишется Победа или Проигрыш, в зависимости от результатов. Снизу кнопка выхода «Меню», которая переводит в меню игры. В окне выигрыша отображается информация:</w:t>
      </w:r>
    </w:p>
    <w:p w14:paraId="5AC4D4ED">
      <w:pPr>
        <w:pStyle w:val="75"/>
        <w:numPr>
          <w:ilvl w:val="0"/>
          <w:numId w:val="12"/>
        </w:numPr>
        <w:tabs>
          <w:tab w:val="left" w:pos="720"/>
        </w:tabs>
        <w:autoSpaceDE w:val="0"/>
        <w:autoSpaceDN w:val="0"/>
        <w:adjustRightInd w:val="0"/>
        <w:spacing w:after="0" w:line="360" w:lineRule="auto"/>
        <w:ind w:left="1134" w:hanging="283"/>
        <w:jc w:val="both"/>
        <w:rPr>
          <w:rFonts w:ascii="Times New Roman" w:hAnsi="Times New Roman"/>
          <w:sz w:val="28"/>
          <w:szCs w:val="28"/>
        </w:rPr>
      </w:pPr>
      <w:r>
        <w:rPr>
          <w:rFonts w:ascii="Times New Roman" w:hAnsi="Times New Roman"/>
          <w:sz w:val="28"/>
          <w:szCs w:val="28"/>
        </w:rPr>
        <w:t>Общее время игровой сессии.</w:t>
      </w:r>
    </w:p>
    <w:p w14:paraId="4C295E31">
      <w:pPr>
        <w:pStyle w:val="75"/>
        <w:numPr>
          <w:ilvl w:val="0"/>
          <w:numId w:val="12"/>
        </w:numPr>
        <w:tabs>
          <w:tab w:val="left" w:pos="720"/>
        </w:tabs>
        <w:autoSpaceDE w:val="0"/>
        <w:autoSpaceDN w:val="0"/>
        <w:adjustRightInd w:val="0"/>
        <w:spacing w:after="0" w:line="360" w:lineRule="auto"/>
        <w:ind w:left="1134" w:hanging="283"/>
        <w:jc w:val="both"/>
        <w:rPr>
          <w:rFonts w:ascii="Times New Roman" w:hAnsi="Times New Roman"/>
          <w:sz w:val="28"/>
          <w:szCs w:val="28"/>
        </w:rPr>
      </w:pPr>
      <w:r>
        <w:rPr>
          <w:rFonts w:ascii="Times New Roman" w:hAnsi="Times New Roman"/>
          <w:sz w:val="28"/>
          <w:szCs w:val="28"/>
        </w:rPr>
        <w:t>Сколько всего собрано каждого ресурса и сколько всего создано юнитов игрока.</w:t>
      </w:r>
    </w:p>
    <w:p w14:paraId="6A0F4C53">
      <w:pPr>
        <w:pStyle w:val="75"/>
        <w:numPr>
          <w:ilvl w:val="0"/>
          <w:numId w:val="12"/>
        </w:numPr>
        <w:tabs>
          <w:tab w:val="left" w:pos="720"/>
        </w:tabs>
        <w:autoSpaceDE w:val="0"/>
        <w:autoSpaceDN w:val="0"/>
        <w:adjustRightInd w:val="0"/>
        <w:spacing w:after="0" w:line="360" w:lineRule="auto"/>
        <w:ind w:left="1134" w:hanging="283"/>
        <w:jc w:val="both"/>
        <w:rPr>
          <w:rFonts w:ascii="Times New Roman" w:hAnsi="Times New Roman"/>
          <w:sz w:val="28"/>
          <w:szCs w:val="28"/>
        </w:rPr>
      </w:pPr>
      <w:r>
        <w:rPr>
          <w:rFonts w:ascii="Times New Roman" w:hAnsi="Times New Roman"/>
          <w:sz w:val="28"/>
          <w:szCs w:val="28"/>
        </w:rPr>
        <w:t>Сколько юнитов потеряно, сколько юнитов убито игроком.</w:t>
      </w:r>
    </w:p>
    <w:p w14:paraId="67EFF3C7">
      <w:pPr>
        <w:spacing w:after="0" w:line="360" w:lineRule="auto"/>
        <w:contextualSpacing/>
        <w:jc w:val="center"/>
        <w:rPr>
          <w:rFonts w:ascii="Times New Roman" w:hAnsi="Times New Roman" w:cs="Times New Roman"/>
          <w:sz w:val="28"/>
          <w:szCs w:val="28"/>
          <w:lang w:eastAsia="ru-RU"/>
        </w:rPr>
      </w:pPr>
      <w:r>
        <w:rPr>
          <w:rFonts w:ascii="Times New Roman" w:hAnsi="Times New Roman" w:cs="Times New Roman"/>
          <w:sz w:val="28"/>
          <w:szCs w:val="28"/>
          <w:lang w:eastAsia="ru-RU"/>
        </w:rPr>
        <w:drawing>
          <wp:inline distT="0" distB="0" distL="0" distR="0">
            <wp:extent cx="3220085" cy="3355975"/>
            <wp:effectExtent l="0" t="0" r="0" b="3810"/>
            <wp:docPr id="7251754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175415" name="Рисунок 1"/>
                    <pic:cNvPicPr>
                      <a:picLocks noChangeAspect="1"/>
                    </pic:cNvPicPr>
                  </pic:nvPicPr>
                  <pic:blipFill>
                    <a:blip r:embed="rId25"/>
                    <a:srcRect l="12917" t="13582" r="14510" b="12984"/>
                    <a:stretch>
                      <a:fillRect/>
                    </a:stretch>
                  </pic:blipFill>
                  <pic:spPr>
                    <a:xfrm>
                      <a:off x="0" y="0"/>
                      <a:ext cx="3220284" cy="3356397"/>
                    </a:xfrm>
                    <a:prstGeom prst="rect">
                      <a:avLst/>
                    </a:prstGeom>
                    <a:ln>
                      <a:noFill/>
                    </a:ln>
                  </pic:spPr>
                </pic:pic>
              </a:graphicData>
            </a:graphic>
          </wp:inline>
        </w:drawing>
      </w:r>
    </w:p>
    <w:p w14:paraId="7B67FB25">
      <w:pPr>
        <w:spacing w:after="0" w:line="360" w:lineRule="auto"/>
        <w:contextualSpacing/>
        <w:rPr>
          <w:rFonts w:ascii="Times New Roman" w:hAnsi="Times New Roman" w:cs="Times New Roman"/>
          <w:sz w:val="28"/>
          <w:szCs w:val="28"/>
        </w:rPr>
      </w:pPr>
    </w:p>
    <w:p w14:paraId="5F1AC32F">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Окно подтверждения.</w:t>
      </w:r>
    </w:p>
    <w:p w14:paraId="20BECEF2">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Изменение параметров в Настройках должно иметь предварительный запрос подтверждения выхода.</w:t>
      </w:r>
    </w:p>
    <w:p w14:paraId="5315F0D4">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2691765" cy="3047365"/>
            <wp:effectExtent l="0" t="0" r="0" b="635"/>
            <wp:docPr id="3659336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933610" name="Рисунок 1"/>
                    <pic:cNvPicPr>
                      <a:picLocks noChangeAspect="1"/>
                    </pic:cNvPicPr>
                  </pic:nvPicPr>
                  <pic:blipFill>
                    <a:blip r:embed="rId26"/>
                    <a:stretch>
                      <a:fillRect/>
                    </a:stretch>
                  </pic:blipFill>
                  <pic:spPr>
                    <a:xfrm>
                      <a:off x="0" y="0"/>
                      <a:ext cx="2696438" cy="3052831"/>
                    </a:xfrm>
                    <a:prstGeom prst="rect">
                      <a:avLst/>
                    </a:prstGeom>
                  </pic:spPr>
                </pic:pic>
              </a:graphicData>
            </a:graphic>
          </wp:inline>
        </w:drawing>
      </w:r>
    </w:p>
    <w:p w14:paraId="0BC4E9D5">
      <w:pPr>
        <w:pStyle w:val="10"/>
        <w:ind w:firstLine="0"/>
        <w:contextualSpacing/>
        <w:rPr>
          <w:rFonts w:ascii="Times New Roman" w:hAnsi="Times New Roman"/>
          <w:b/>
          <w:bCs/>
          <w:sz w:val="28"/>
          <w:szCs w:val="28"/>
        </w:rPr>
      </w:pPr>
      <w:r>
        <w:rPr>
          <w:rFonts w:ascii="Times New Roman" w:hAnsi="Times New Roman"/>
          <w:sz w:val="28"/>
          <w:szCs w:val="28"/>
        </w:rPr>
        <w:br w:type="page"/>
      </w:r>
    </w:p>
    <w:p w14:paraId="1C4B4AAD">
      <w:pPr>
        <w:pStyle w:val="10"/>
        <w:contextualSpacing/>
        <w:rPr>
          <w:rFonts w:ascii="Times New Roman" w:hAnsi="Times New Roman"/>
          <w:b/>
          <w:sz w:val="28"/>
          <w:szCs w:val="28"/>
          <w:lang w:val="ru-RU"/>
        </w:rPr>
      </w:pPr>
      <w:r>
        <w:rPr>
          <w:rFonts w:ascii="Times New Roman" w:hAnsi="Times New Roman"/>
          <w:b/>
          <w:sz w:val="28"/>
          <w:szCs w:val="28"/>
          <w:lang w:val="ru-RU"/>
        </w:rPr>
        <w:t>Модуль В.</w:t>
      </w:r>
      <w:r>
        <w:rPr>
          <w:rFonts w:ascii="Times New Roman" w:hAnsi="Times New Roman"/>
          <w:b/>
          <w:color w:val="000000"/>
          <w:sz w:val="28"/>
          <w:szCs w:val="28"/>
          <w:lang w:val="ru-RU"/>
        </w:rPr>
        <w:t xml:space="preserve"> </w:t>
      </w:r>
      <w:r>
        <w:rPr>
          <w:rFonts w:ascii="Times New Roman" w:hAnsi="Times New Roman"/>
          <w:b/>
          <w:sz w:val="28"/>
          <w:szCs w:val="28"/>
          <w:lang w:val="ru-RU"/>
        </w:rPr>
        <w:t>Хранение данных</w:t>
      </w:r>
      <w:r>
        <w:rPr>
          <w:rFonts w:ascii="Times New Roman" w:hAnsi="Times New Roman"/>
          <w:b/>
          <w:color w:val="000000"/>
          <w:sz w:val="28"/>
          <w:szCs w:val="28"/>
          <w:lang w:val="ru-RU"/>
        </w:rPr>
        <w:t xml:space="preserve"> (вариатив)</w:t>
      </w:r>
    </w:p>
    <w:p w14:paraId="0F7C8E77">
      <w:pPr>
        <w:spacing w:after="0" w:line="360" w:lineRule="auto"/>
        <w:contextualSpacing/>
        <w:rPr>
          <w:rFonts w:ascii="Times New Roman" w:hAnsi="Times New Roman" w:cs="Times New Roman"/>
          <w:i/>
          <w:iCs/>
          <w:sz w:val="28"/>
          <w:szCs w:val="28"/>
        </w:rPr>
      </w:pPr>
      <w:r>
        <w:rPr>
          <w:rFonts w:ascii="Times New Roman" w:hAnsi="Times New Roman" w:cs="Times New Roman"/>
          <w:i/>
          <w:iCs/>
          <w:sz w:val="28"/>
          <w:szCs w:val="28"/>
        </w:rPr>
        <w:t>Время на выполнение модуля: 2 часа</w:t>
      </w:r>
    </w:p>
    <w:p w14:paraId="387226E0">
      <w:pPr>
        <w:spacing w:after="0" w:line="360" w:lineRule="auto"/>
        <w:contextualSpacing/>
        <w:rPr>
          <w:rFonts w:ascii="Times New Roman" w:hAnsi="Times New Roman" w:cs="Times New Roman"/>
          <w:b/>
          <w:bCs/>
          <w:sz w:val="28"/>
          <w:szCs w:val="28"/>
        </w:rPr>
      </w:pPr>
      <w:r>
        <w:rPr>
          <w:rFonts w:ascii="Times New Roman" w:hAnsi="Times New Roman" w:cs="Times New Roman"/>
          <w:b/>
          <w:sz w:val="28"/>
          <w:szCs w:val="28"/>
        </w:rPr>
        <w:t>Задания: д</w:t>
      </w:r>
      <w:r>
        <w:rPr>
          <w:rFonts w:ascii="Times New Roman" w:hAnsi="Times New Roman" w:cs="Times New Roman"/>
          <w:sz w:val="28"/>
          <w:szCs w:val="28"/>
        </w:rPr>
        <w:t xml:space="preserve">ля хранения данных используйте формат </w:t>
      </w:r>
      <w:r>
        <w:rPr>
          <w:rFonts w:ascii="Times New Roman" w:hAnsi="Times New Roman" w:cs="Times New Roman"/>
          <w:sz w:val="28"/>
          <w:szCs w:val="28"/>
          <w:lang w:val="en-US"/>
        </w:rPr>
        <w:t>JSON</w:t>
      </w:r>
      <w:r>
        <w:rPr>
          <w:rFonts w:ascii="Times New Roman" w:hAnsi="Times New Roman" w:cs="Times New Roman"/>
          <w:sz w:val="28"/>
          <w:szCs w:val="28"/>
        </w:rPr>
        <w:t xml:space="preserve">, либо </w:t>
      </w:r>
      <w:r>
        <w:rPr>
          <w:rFonts w:ascii="Times New Roman" w:hAnsi="Times New Roman" w:cs="Times New Roman"/>
          <w:sz w:val="28"/>
          <w:szCs w:val="28"/>
          <w:lang w:val="en-US"/>
        </w:rPr>
        <w:t>XML</w:t>
      </w:r>
      <w:r>
        <w:rPr>
          <w:rFonts w:ascii="Times New Roman" w:hAnsi="Times New Roman" w:cs="Times New Roman"/>
          <w:sz w:val="28"/>
          <w:szCs w:val="28"/>
        </w:rPr>
        <w:t>. Структуры файлов должны быть читабельные (понятные ключи и свойства).</w:t>
      </w:r>
    </w:p>
    <w:p w14:paraId="0E4A2955">
      <w:pPr>
        <w:spacing w:after="0" w:line="360" w:lineRule="auto"/>
        <w:contextualSpacing/>
        <w:jc w:val="center"/>
        <w:rPr>
          <w:rFonts w:ascii="Times New Roman" w:hAnsi="Times New Roman" w:cs="Times New Roman"/>
          <w:b/>
          <w:bCs/>
          <w:sz w:val="28"/>
          <w:szCs w:val="28"/>
        </w:rPr>
      </w:pPr>
      <w:r>
        <w:rPr>
          <w:rFonts w:ascii="Times New Roman" w:hAnsi="Times New Roman" w:cs="Times New Roman"/>
          <w:b/>
          <w:bCs/>
          <w:sz w:val="28"/>
          <w:szCs w:val="28"/>
        </w:rPr>
        <w:t>Юниты.</w:t>
      </w:r>
    </w:p>
    <w:p w14:paraId="4E206012">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Необходимо хранить в </w:t>
      </w:r>
      <w:r>
        <w:rPr>
          <w:rFonts w:ascii="Times New Roman" w:hAnsi="Times New Roman" w:cs="Times New Roman"/>
          <w:sz w:val="28"/>
          <w:szCs w:val="28"/>
          <w:lang w:val="en-US"/>
        </w:rPr>
        <w:t>JSON</w:t>
      </w:r>
      <w:r>
        <w:rPr>
          <w:rFonts w:ascii="Times New Roman" w:hAnsi="Times New Roman" w:cs="Times New Roman"/>
          <w:sz w:val="28"/>
          <w:szCs w:val="28"/>
        </w:rPr>
        <w:t>/</w:t>
      </w:r>
      <w:r>
        <w:rPr>
          <w:rFonts w:ascii="Times New Roman" w:hAnsi="Times New Roman" w:cs="Times New Roman"/>
          <w:sz w:val="28"/>
          <w:szCs w:val="28"/>
          <w:lang w:val="en-US"/>
        </w:rPr>
        <w:t>XML</w:t>
      </w:r>
      <w:r>
        <w:rPr>
          <w:rFonts w:ascii="Times New Roman" w:hAnsi="Times New Roman" w:cs="Times New Roman"/>
          <w:sz w:val="28"/>
          <w:szCs w:val="28"/>
        </w:rPr>
        <w:t xml:space="preserve"> характеристики всех юнитов:</w:t>
      </w:r>
    </w:p>
    <w:p w14:paraId="4B12633D">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Общие</w:t>
      </w:r>
    </w:p>
    <w:p w14:paraId="1B75E6B1">
      <w:pPr>
        <w:pStyle w:val="75"/>
        <w:numPr>
          <w:ilvl w:val="0"/>
          <w:numId w:val="13"/>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Имя персонажа – согласно списку ниже;</w:t>
      </w:r>
    </w:p>
    <w:p w14:paraId="151FCB60">
      <w:pPr>
        <w:pStyle w:val="75"/>
        <w:numPr>
          <w:ilvl w:val="0"/>
          <w:numId w:val="13"/>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Скорость движения</w:t>
      </w:r>
      <w:r>
        <w:rPr>
          <w:rFonts w:ascii="Times New Roman" w:hAnsi="Times New Roman"/>
          <w:sz w:val="28"/>
          <w:szCs w:val="28"/>
          <w:lang w:val="en-US"/>
        </w:rPr>
        <w:t>;</w:t>
      </w:r>
    </w:p>
    <w:p w14:paraId="7FC9E8C1">
      <w:pPr>
        <w:pStyle w:val="75"/>
        <w:numPr>
          <w:ilvl w:val="0"/>
          <w:numId w:val="13"/>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Здоровье</w:t>
      </w:r>
      <w:r>
        <w:rPr>
          <w:rFonts w:ascii="Times New Roman" w:hAnsi="Times New Roman"/>
          <w:sz w:val="28"/>
          <w:szCs w:val="28"/>
          <w:lang w:val="en-US"/>
        </w:rPr>
        <w:t>;</w:t>
      </w:r>
    </w:p>
    <w:p w14:paraId="7FF32DDE">
      <w:pPr>
        <w:pStyle w:val="75"/>
        <w:numPr>
          <w:ilvl w:val="0"/>
          <w:numId w:val="13"/>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Цена тренировки ресурсами - произвольное, минимум 1 тип ресурса, минимум 10 единиц ресурса, возможно потратить несколько ресурсов;</w:t>
      </w:r>
    </w:p>
    <w:p w14:paraId="2F33A44C">
      <w:pPr>
        <w:pStyle w:val="75"/>
        <w:numPr>
          <w:ilvl w:val="0"/>
          <w:numId w:val="13"/>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Зона обнаружения.</w:t>
      </w:r>
    </w:p>
    <w:p w14:paraId="6B32BAD1">
      <w:pPr>
        <w:spacing w:after="0" w:line="360" w:lineRule="auto"/>
        <w:contextualSpacing/>
        <w:rPr>
          <w:rFonts w:ascii="Times New Roman" w:hAnsi="Times New Roman" w:cs="Times New Roman"/>
          <w:sz w:val="28"/>
          <w:szCs w:val="28"/>
        </w:rPr>
      </w:pPr>
      <w:r>
        <w:rPr>
          <w:rFonts w:ascii="Times New Roman" w:hAnsi="Times New Roman" w:cs="Times New Roman"/>
          <w:b/>
          <w:bCs/>
          <w:sz w:val="28"/>
          <w:szCs w:val="28"/>
        </w:rPr>
        <w:t>Лучник, Катапульта,</w:t>
      </w:r>
      <w:r>
        <w:rPr>
          <w:rFonts w:ascii="Times New Roman" w:hAnsi="Times New Roman" w:cs="Times New Roman"/>
          <w:sz w:val="28"/>
          <w:szCs w:val="28"/>
        </w:rPr>
        <w:t xml:space="preserve"> </w:t>
      </w:r>
      <w:r>
        <w:rPr>
          <w:rFonts w:ascii="Times New Roman" w:hAnsi="Times New Roman" w:cs="Times New Roman"/>
          <w:b/>
          <w:bCs/>
          <w:sz w:val="28"/>
          <w:szCs w:val="28"/>
        </w:rPr>
        <w:t>Тяжелый воин, Копейщик</w:t>
      </w:r>
    </w:p>
    <w:p w14:paraId="1435E182">
      <w:pPr>
        <w:pStyle w:val="75"/>
        <w:numPr>
          <w:ilvl w:val="0"/>
          <w:numId w:val="14"/>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минимальное расстояние атаки;</w:t>
      </w:r>
    </w:p>
    <w:p w14:paraId="7218FC2F">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максимальное расстояние атаки</w:t>
      </w:r>
      <w:r>
        <w:rPr>
          <w:rFonts w:ascii="Times New Roman" w:hAnsi="Times New Roman"/>
          <w:sz w:val="28"/>
          <w:szCs w:val="28"/>
          <w:lang w:val="en-US"/>
        </w:rPr>
        <w:t>;</w:t>
      </w:r>
    </w:p>
    <w:p w14:paraId="438F8D9C">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задержка между атаками</w:t>
      </w:r>
      <w:r>
        <w:rPr>
          <w:rFonts w:ascii="Times New Roman" w:hAnsi="Times New Roman"/>
          <w:sz w:val="28"/>
          <w:szCs w:val="28"/>
          <w:lang w:val="en-US"/>
        </w:rPr>
        <w:t>;</w:t>
      </w:r>
    </w:p>
    <w:p w14:paraId="7538814B">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урон</w:t>
      </w:r>
      <w:r>
        <w:rPr>
          <w:rFonts w:ascii="Times New Roman" w:hAnsi="Times New Roman"/>
          <w:sz w:val="28"/>
          <w:szCs w:val="28"/>
          <w:lang w:val="en-US"/>
        </w:rPr>
        <w:t>;</w:t>
      </w:r>
    </w:p>
    <w:p w14:paraId="13C52278">
      <w:pPr>
        <w:tabs>
          <w:tab w:val="left" w:pos="1440"/>
        </w:tabs>
        <w:spacing w:after="0" w:line="360" w:lineRule="auto"/>
        <w:contextualSpacing/>
        <w:rPr>
          <w:rFonts w:ascii="Times New Roman" w:hAnsi="Times New Roman" w:cs="Times New Roman"/>
          <w:sz w:val="28"/>
          <w:szCs w:val="28"/>
        </w:rPr>
      </w:pPr>
      <w:r>
        <w:rPr>
          <w:rFonts w:ascii="Times New Roman" w:hAnsi="Times New Roman" w:cs="Times New Roman"/>
          <w:b/>
          <w:bCs/>
          <w:sz w:val="28"/>
          <w:szCs w:val="28"/>
        </w:rPr>
        <w:t>Строитель</w:t>
      </w:r>
    </w:p>
    <w:p w14:paraId="0CC811C4">
      <w:pPr>
        <w:pStyle w:val="75"/>
        <w:numPr>
          <w:ilvl w:val="0"/>
          <w:numId w:val="14"/>
        </w:numPr>
        <w:tabs>
          <w:tab w:val="left" w:pos="720"/>
          <w:tab w:val="left" w:pos="993"/>
        </w:tabs>
        <w:autoSpaceDE w:val="0"/>
        <w:autoSpaceDN w:val="0"/>
        <w:adjustRightInd w:val="0"/>
        <w:spacing w:after="0" w:line="360" w:lineRule="auto"/>
        <w:ind w:hanging="720"/>
        <w:jc w:val="both"/>
        <w:rPr>
          <w:rFonts w:ascii="Times New Roman" w:hAnsi="Times New Roman"/>
          <w:sz w:val="28"/>
          <w:szCs w:val="28"/>
        </w:rPr>
      </w:pPr>
      <w:r>
        <w:rPr>
          <w:rFonts w:ascii="Times New Roman" w:hAnsi="Times New Roman"/>
          <w:sz w:val="28"/>
          <w:szCs w:val="28"/>
        </w:rPr>
        <w:t>скорость добычи – время добычи одного ресурса;</w:t>
      </w:r>
    </w:p>
    <w:p w14:paraId="725E3A35">
      <w:pPr>
        <w:pStyle w:val="75"/>
        <w:numPr>
          <w:ilvl w:val="0"/>
          <w:numId w:val="14"/>
        </w:numPr>
        <w:tabs>
          <w:tab w:val="left" w:pos="720"/>
          <w:tab w:val="left" w:pos="993"/>
        </w:tabs>
        <w:autoSpaceDE w:val="0"/>
        <w:autoSpaceDN w:val="0"/>
        <w:adjustRightInd w:val="0"/>
        <w:spacing w:after="0" w:line="360" w:lineRule="auto"/>
        <w:ind w:hanging="720"/>
        <w:jc w:val="both"/>
        <w:rPr>
          <w:rFonts w:ascii="Times New Roman" w:hAnsi="Times New Roman"/>
          <w:b/>
          <w:bCs/>
          <w:sz w:val="28"/>
          <w:szCs w:val="28"/>
        </w:rPr>
      </w:pPr>
      <w:r>
        <w:rPr>
          <w:rFonts w:ascii="Times New Roman" w:hAnsi="Times New Roman"/>
          <w:sz w:val="28"/>
          <w:szCs w:val="28"/>
        </w:rPr>
        <w:t>скорость ремонта – время между восстановления единиц прочности;</w:t>
      </w:r>
    </w:p>
    <w:p w14:paraId="23EBF153">
      <w:pPr>
        <w:pStyle w:val="75"/>
        <w:numPr>
          <w:ilvl w:val="0"/>
          <w:numId w:val="14"/>
        </w:numPr>
        <w:tabs>
          <w:tab w:val="left" w:pos="720"/>
          <w:tab w:val="left" w:pos="993"/>
        </w:tabs>
        <w:autoSpaceDE w:val="0"/>
        <w:autoSpaceDN w:val="0"/>
        <w:adjustRightInd w:val="0"/>
        <w:spacing w:after="0" w:line="360" w:lineRule="auto"/>
        <w:ind w:hanging="720"/>
        <w:jc w:val="both"/>
        <w:rPr>
          <w:rFonts w:ascii="Times New Roman" w:hAnsi="Times New Roman"/>
          <w:b/>
          <w:bCs/>
          <w:sz w:val="28"/>
          <w:szCs w:val="28"/>
        </w:rPr>
      </w:pPr>
      <w:r>
        <w:rPr>
          <w:rFonts w:ascii="Times New Roman" w:hAnsi="Times New Roman"/>
          <w:sz w:val="28"/>
          <w:szCs w:val="28"/>
        </w:rPr>
        <w:t>эффективность ремонта – сколько восстанавливает единиц прочности.</w:t>
      </w:r>
    </w:p>
    <w:p w14:paraId="2D95D08D">
      <w:pPr>
        <w:tabs>
          <w:tab w:val="left" w:pos="1440"/>
        </w:tabs>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Лекарь</w:t>
      </w:r>
    </w:p>
    <w:p w14:paraId="676E6B11">
      <w:pPr>
        <w:pStyle w:val="75"/>
        <w:numPr>
          <w:ilvl w:val="0"/>
          <w:numId w:val="14"/>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минимальное расстояние лечения;</w:t>
      </w:r>
    </w:p>
    <w:p w14:paraId="120E4DB6">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максимальное расстояние лечения</w:t>
      </w:r>
      <w:r>
        <w:rPr>
          <w:rFonts w:ascii="Times New Roman" w:hAnsi="Times New Roman"/>
          <w:sz w:val="28"/>
          <w:szCs w:val="28"/>
          <w:lang w:val="en-US"/>
        </w:rPr>
        <w:t>;</w:t>
      </w:r>
    </w:p>
    <w:p w14:paraId="49C7ED1F">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задержка между лечением;</w:t>
      </w:r>
    </w:p>
    <w:p w14:paraId="15E0AC56">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лечение</w:t>
      </w:r>
      <w:r>
        <w:rPr>
          <w:rFonts w:ascii="Times New Roman" w:hAnsi="Times New Roman"/>
          <w:sz w:val="28"/>
          <w:szCs w:val="28"/>
          <w:lang w:val="en-US"/>
        </w:rPr>
        <w:t>;</w:t>
      </w:r>
    </w:p>
    <w:p w14:paraId="67400C32">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Осадная башня</w:t>
      </w:r>
    </w:p>
    <w:p w14:paraId="1F20D9C5">
      <w:pPr>
        <w:pStyle w:val="75"/>
        <w:numPr>
          <w:ilvl w:val="0"/>
          <w:numId w:val="14"/>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 xml:space="preserve">минимальное расстояние атаки </w:t>
      </w:r>
      <w:r>
        <w:rPr>
          <w:rFonts w:ascii="Times New Roman" w:hAnsi="Times New Roman"/>
          <w:sz w:val="28"/>
          <w:szCs w:val="28"/>
          <w:lang w:val="en-US"/>
        </w:rPr>
        <w:t xml:space="preserve">- </w:t>
      </w:r>
      <w:r>
        <w:rPr>
          <w:rFonts w:ascii="Times New Roman" w:hAnsi="Times New Roman"/>
          <w:sz w:val="28"/>
          <w:szCs w:val="28"/>
        </w:rPr>
        <w:t>2;</w:t>
      </w:r>
    </w:p>
    <w:p w14:paraId="4A4F1ADB">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 xml:space="preserve">максимальное расстояние атаки </w:t>
      </w:r>
      <w:r>
        <w:rPr>
          <w:rFonts w:ascii="Times New Roman" w:hAnsi="Times New Roman"/>
          <w:sz w:val="28"/>
          <w:szCs w:val="28"/>
          <w:lang w:val="en-US"/>
        </w:rPr>
        <w:t>-</w:t>
      </w:r>
      <w:r>
        <w:rPr>
          <w:rFonts w:ascii="Times New Roman" w:hAnsi="Times New Roman"/>
          <w:sz w:val="28"/>
          <w:szCs w:val="28"/>
        </w:rPr>
        <w:t xml:space="preserve"> 8</w:t>
      </w:r>
      <w:r>
        <w:rPr>
          <w:rFonts w:ascii="Times New Roman" w:hAnsi="Times New Roman"/>
          <w:sz w:val="28"/>
          <w:szCs w:val="28"/>
          <w:lang w:val="en-US"/>
        </w:rPr>
        <w:t>;</w:t>
      </w:r>
    </w:p>
    <w:p w14:paraId="57C6178D">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задержка между атаками – 2 секунды;</w:t>
      </w:r>
    </w:p>
    <w:p w14:paraId="65826DD0">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урон – 5 за каждого лучника.</w:t>
      </w:r>
    </w:p>
    <w:p w14:paraId="57BBAC7D">
      <w:pPr>
        <w:pStyle w:val="75"/>
        <w:numPr>
          <w:ilvl w:val="0"/>
          <w:numId w:val="14"/>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вместимость – 10 юнитов.</w:t>
      </w:r>
    </w:p>
    <w:p w14:paraId="55D50EC7">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Так же стоит хранить любые юниты, которые не указаны выше, но используются.</w:t>
      </w:r>
    </w:p>
    <w:p w14:paraId="69A4BA30">
      <w:pPr>
        <w:spacing w:after="0" w:line="360" w:lineRule="auto"/>
        <w:contextualSpacing/>
        <w:rPr>
          <w:rFonts w:ascii="Times New Roman" w:hAnsi="Times New Roman" w:cs="Times New Roman"/>
          <w:sz w:val="28"/>
          <w:szCs w:val="28"/>
        </w:rPr>
      </w:pPr>
      <w:bookmarkStart w:id="12" w:name="_Hlk168492240"/>
      <w:r>
        <w:rPr>
          <w:rFonts w:ascii="Times New Roman" w:hAnsi="Times New Roman" w:cs="Times New Roman"/>
          <w:sz w:val="28"/>
          <w:szCs w:val="28"/>
          <w:lang w:eastAsia="ru-RU"/>
        </w:rPr>
        <w:t>Минимум 2 юнита должны требовать для постройки разные виды ресурсов.</w:t>
      </w:r>
    </w:p>
    <w:bookmarkEnd w:id="12"/>
    <w:p w14:paraId="6F87B1BB">
      <w:pPr>
        <w:spacing w:after="0" w:line="360" w:lineRule="auto"/>
        <w:contextualSpacing/>
        <w:jc w:val="center"/>
        <w:rPr>
          <w:rFonts w:ascii="Times New Roman" w:hAnsi="Times New Roman" w:cs="Times New Roman"/>
          <w:b/>
          <w:bCs/>
          <w:sz w:val="28"/>
          <w:szCs w:val="28"/>
        </w:rPr>
      </w:pPr>
      <w:r>
        <w:rPr>
          <w:rFonts w:ascii="Times New Roman" w:hAnsi="Times New Roman" w:cs="Times New Roman"/>
          <w:b/>
          <w:bCs/>
          <w:sz w:val="28"/>
          <w:szCs w:val="28"/>
        </w:rPr>
        <w:t>Здания.</w:t>
      </w:r>
    </w:p>
    <w:p w14:paraId="43BA3B29">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Статичные объекты зданий в формате </w:t>
      </w:r>
      <w:r>
        <w:rPr>
          <w:rFonts w:ascii="Times New Roman" w:hAnsi="Times New Roman" w:cs="Times New Roman"/>
          <w:sz w:val="28"/>
          <w:szCs w:val="28"/>
          <w:lang w:val="en-US"/>
        </w:rPr>
        <w:t>JSON</w:t>
      </w:r>
      <w:r>
        <w:rPr>
          <w:rFonts w:ascii="Times New Roman" w:hAnsi="Times New Roman" w:cs="Times New Roman"/>
          <w:sz w:val="28"/>
          <w:szCs w:val="28"/>
        </w:rPr>
        <w:t>/</w:t>
      </w:r>
      <w:r>
        <w:rPr>
          <w:rFonts w:ascii="Times New Roman" w:hAnsi="Times New Roman" w:cs="Times New Roman"/>
          <w:sz w:val="28"/>
          <w:szCs w:val="28"/>
          <w:lang w:val="en-US"/>
        </w:rPr>
        <w:t>XML</w:t>
      </w:r>
      <w:r>
        <w:rPr>
          <w:rFonts w:ascii="Times New Roman" w:hAnsi="Times New Roman" w:cs="Times New Roman"/>
          <w:sz w:val="28"/>
          <w:szCs w:val="28"/>
        </w:rPr>
        <w:t xml:space="preserve"> - казармы, грядки, мельница, жилой дом, мастерская, храм, сторожевая башня, хранилище ресурсов, завод для переработки камня. </w:t>
      </w:r>
    </w:p>
    <w:p w14:paraId="5A7C60D8">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Значения характеристик произвольное для удобства проверки.</w:t>
      </w:r>
    </w:p>
    <w:p w14:paraId="709C2D36">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Каждая из построек обладает характеристиками: </w:t>
      </w:r>
    </w:p>
    <w:p w14:paraId="327F5C4A">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Общие</w:t>
      </w:r>
    </w:p>
    <w:p w14:paraId="5B045D78">
      <w:pPr>
        <w:pStyle w:val="75"/>
        <w:numPr>
          <w:ilvl w:val="0"/>
          <w:numId w:val="1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прочность – произвольное, минимум 100</w:t>
      </w:r>
      <w:r>
        <w:rPr>
          <w:rFonts w:ascii="Times New Roman" w:hAnsi="Times New Roman"/>
          <w:sz w:val="28"/>
          <w:szCs w:val="28"/>
          <w:lang w:val="en-US"/>
        </w:rPr>
        <w:t>;</w:t>
      </w:r>
    </w:p>
    <w:p w14:paraId="5182B596">
      <w:pPr>
        <w:pStyle w:val="75"/>
        <w:numPr>
          <w:ilvl w:val="0"/>
          <w:numId w:val="15"/>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Цена постройки – произвольное, минимум 1 тип ресурса, минимум 10 единиц ресурса, возможно потратить несколько ресурсов.</w:t>
      </w:r>
    </w:p>
    <w:p w14:paraId="1E7D1209">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Казармы</w:t>
      </w:r>
    </w:p>
    <w:p w14:paraId="3F29B53E">
      <w:pPr>
        <w:pStyle w:val="75"/>
        <w:numPr>
          <w:ilvl w:val="0"/>
          <w:numId w:val="16"/>
        </w:numPr>
        <w:tabs>
          <w:tab w:val="left" w:pos="720"/>
        </w:tabs>
        <w:autoSpaceDE w:val="0"/>
        <w:autoSpaceDN w:val="0"/>
        <w:adjustRightInd w:val="0"/>
        <w:spacing w:after="0" w:line="360" w:lineRule="auto"/>
        <w:ind w:left="993" w:hanging="295"/>
        <w:jc w:val="both"/>
        <w:rPr>
          <w:rFonts w:ascii="Times New Roman" w:hAnsi="Times New Roman"/>
          <w:sz w:val="28"/>
          <w:szCs w:val="28"/>
        </w:rPr>
      </w:pPr>
      <w:r>
        <w:rPr>
          <w:rFonts w:ascii="Times New Roman" w:hAnsi="Times New Roman"/>
          <w:sz w:val="28"/>
          <w:szCs w:val="28"/>
        </w:rPr>
        <w:t>Тренирует юнитов – лучники, мечники, тяжелый воин.</w:t>
      </w:r>
    </w:p>
    <w:p w14:paraId="3E1ADA6C">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Жилой дом</w:t>
      </w:r>
    </w:p>
    <w:p w14:paraId="273A4557">
      <w:pPr>
        <w:pStyle w:val="75"/>
        <w:numPr>
          <w:ilvl w:val="0"/>
          <w:numId w:val="16"/>
        </w:numPr>
        <w:tabs>
          <w:tab w:val="left" w:pos="720"/>
        </w:tabs>
        <w:autoSpaceDE w:val="0"/>
        <w:autoSpaceDN w:val="0"/>
        <w:adjustRightInd w:val="0"/>
        <w:spacing w:after="0" w:line="360" w:lineRule="auto"/>
        <w:ind w:left="993" w:hanging="295"/>
        <w:jc w:val="both"/>
        <w:rPr>
          <w:rFonts w:ascii="Times New Roman" w:hAnsi="Times New Roman"/>
          <w:sz w:val="28"/>
          <w:szCs w:val="28"/>
        </w:rPr>
      </w:pPr>
      <w:r>
        <w:rPr>
          <w:rFonts w:ascii="Times New Roman" w:hAnsi="Times New Roman"/>
          <w:sz w:val="28"/>
          <w:szCs w:val="28"/>
        </w:rPr>
        <w:t>Тренирует юнитов – рабочий.</w:t>
      </w:r>
    </w:p>
    <w:p w14:paraId="0182E7DC">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Мастерская</w:t>
      </w:r>
    </w:p>
    <w:p w14:paraId="1605A0D1">
      <w:pPr>
        <w:pStyle w:val="75"/>
        <w:numPr>
          <w:ilvl w:val="0"/>
          <w:numId w:val="16"/>
        </w:numPr>
        <w:tabs>
          <w:tab w:val="left" w:pos="720"/>
        </w:tabs>
        <w:autoSpaceDE w:val="0"/>
        <w:autoSpaceDN w:val="0"/>
        <w:adjustRightInd w:val="0"/>
        <w:spacing w:after="0" w:line="360" w:lineRule="auto"/>
        <w:ind w:left="993" w:hanging="295"/>
        <w:jc w:val="both"/>
        <w:rPr>
          <w:rFonts w:ascii="Times New Roman" w:hAnsi="Times New Roman"/>
          <w:sz w:val="28"/>
          <w:szCs w:val="28"/>
        </w:rPr>
      </w:pPr>
      <w:r>
        <w:rPr>
          <w:rFonts w:ascii="Times New Roman" w:hAnsi="Times New Roman"/>
          <w:sz w:val="28"/>
          <w:szCs w:val="28"/>
        </w:rPr>
        <w:t>Тренирует юнитов – катапульта, осадная башня.</w:t>
      </w:r>
    </w:p>
    <w:p w14:paraId="70F726C0">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Храм</w:t>
      </w:r>
    </w:p>
    <w:p w14:paraId="54967B43">
      <w:pPr>
        <w:pStyle w:val="75"/>
        <w:numPr>
          <w:ilvl w:val="0"/>
          <w:numId w:val="16"/>
        </w:numPr>
        <w:tabs>
          <w:tab w:val="left" w:pos="720"/>
        </w:tabs>
        <w:autoSpaceDE w:val="0"/>
        <w:autoSpaceDN w:val="0"/>
        <w:adjustRightInd w:val="0"/>
        <w:spacing w:after="0" w:line="360" w:lineRule="auto"/>
        <w:ind w:left="993" w:hanging="295"/>
        <w:jc w:val="both"/>
        <w:rPr>
          <w:rFonts w:ascii="Times New Roman" w:hAnsi="Times New Roman"/>
          <w:sz w:val="28"/>
          <w:szCs w:val="28"/>
        </w:rPr>
      </w:pPr>
      <w:r>
        <w:rPr>
          <w:rFonts w:ascii="Times New Roman" w:hAnsi="Times New Roman"/>
          <w:sz w:val="28"/>
          <w:szCs w:val="28"/>
        </w:rPr>
        <w:t>Тренирует юнитов – лекарь.</w:t>
      </w:r>
    </w:p>
    <w:p w14:paraId="2C03A3F7">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Грядки</w:t>
      </w:r>
    </w:p>
    <w:p w14:paraId="22B6006A">
      <w:pPr>
        <w:pStyle w:val="75"/>
        <w:numPr>
          <w:ilvl w:val="0"/>
          <w:numId w:val="16"/>
        </w:numPr>
        <w:tabs>
          <w:tab w:val="left" w:pos="720"/>
        </w:tabs>
        <w:autoSpaceDE w:val="0"/>
        <w:autoSpaceDN w:val="0"/>
        <w:adjustRightInd w:val="0"/>
        <w:spacing w:after="0" w:line="360" w:lineRule="auto"/>
        <w:ind w:left="993" w:hanging="295"/>
        <w:jc w:val="both"/>
        <w:rPr>
          <w:rFonts w:ascii="Times New Roman" w:hAnsi="Times New Roman"/>
          <w:sz w:val="28"/>
          <w:szCs w:val="28"/>
        </w:rPr>
      </w:pPr>
      <w:r>
        <w:rPr>
          <w:rFonts w:ascii="Times New Roman" w:hAnsi="Times New Roman"/>
          <w:sz w:val="28"/>
          <w:szCs w:val="28"/>
        </w:rPr>
        <w:t>Производит ресурс – зерно.</w:t>
      </w:r>
    </w:p>
    <w:p w14:paraId="3B3AB980">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Мельница</w:t>
      </w:r>
    </w:p>
    <w:p w14:paraId="56EB38EB">
      <w:pPr>
        <w:pStyle w:val="75"/>
        <w:numPr>
          <w:ilvl w:val="0"/>
          <w:numId w:val="16"/>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Производит ресурс – еда.</w:t>
      </w:r>
    </w:p>
    <w:p w14:paraId="18F36BE9">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Сторожевая башня</w:t>
      </w:r>
    </w:p>
    <w:p w14:paraId="4D7F89A2">
      <w:pPr>
        <w:pStyle w:val="75"/>
        <w:numPr>
          <w:ilvl w:val="0"/>
          <w:numId w:val="16"/>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Радиус обнаружения противника</w:t>
      </w:r>
      <w:r>
        <w:rPr>
          <w:rFonts w:ascii="Times New Roman" w:hAnsi="Times New Roman"/>
          <w:sz w:val="28"/>
          <w:szCs w:val="28"/>
          <w:lang w:val="en-US"/>
        </w:rPr>
        <w:t>;</w:t>
      </w:r>
    </w:p>
    <w:p w14:paraId="30CFEA56">
      <w:pPr>
        <w:pStyle w:val="75"/>
        <w:numPr>
          <w:ilvl w:val="0"/>
          <w:numId w:val="16"/>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Радиус зоны застройки (территория)</w:t>
      </w:r>
      <w:r>
        <w:rPr>
          <w:rFonts w:ascii="Times New Roman" w:hAnsi="Times New Roman"/>
          <w:sz w:val="28"/>
          <w:szCs w:val="28"/>
          <w:lang w:val="en-US"/>
        </w:rPr>
        <w:t>;</w:t>
      </w:r>
    </w:p>
    <w:p w14:paraId="335DC0F5">
      <w:pPr>
        <w:pStyle w:val="75"/>
        <w:numPr>
          <w:ilvl w:val="0"/>
          <w:numId w:val="16"/>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Вместимость лучников – 5</w:t>
      </w:r>
      <w:r>
        <w:rPr>
          <w:rFonts w:ascii="Times New Roman" w:hAnsi="Times New Roman"/>
          <w:sz w:val="28"/>
          <w:szCs w:val="28"/>
          <w:lang w:val="en-US"/>
        </w:rPr>
        <w:t>;</w:t>
      </w:r>
    </w:p>
    <w:p w14:paraId="2EC03712">
      <w:pPr>
        <w:pStyle w:val="75"/>
        <w:numPr>
          <w:ilvl w:val="0"/>
          <w:numId w:val="16"/>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 xml:space="preserve">минимальное расстояние атаки </w:t>
      </w:r>
      <w:r>
        <w:rPr>
          <w:rFonts w:ascii="Times New Roman" w:hAnsi="Times New Roman"/>
          <w:sz w:val="28"/>
          <w:szCs w:val="28"/>
          <w:lang w:val="en-US"/>
        </w:rPr>
        <w:t>- 0</w:t>
      </w:r>
      <w:r>
        <w:rPr>
          <w:rFonts w:ascii="Times New Roman" w:hAnsi="Times New Roman"/>
          <w:sz w:val="28"/>
          <w:szCs w:val="28"/>
        </w:rPr>
        <w:t>;</w:t>
      </w:r>
    </w:p>
    <w:p w14:paraId="1F0D6CA2">
      <w:pPr>
        <w:pStyle w:val="75"/>
        <w:numPr>
          <w:ilvl w:val="0"/>
          <w:numId w:val="16"/>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 xml:space="preserve">максимальное расстояние атаки </w:t>
      </w:r>
      <w:r>
        <w:rPr>
          <w:rFonts w:ascii="Times New Roman" w:hAnsi="Times New Roman"/>
          <w:sz w:val="28"/>
          <w:szCs w:val="28"/>
          <w:lang w:val="en-US"/>
        </w:rPr>
        <w:t>-</w:t>
      </w:r>
      <w:r>
        <w:rPr>
          <w:rFonts w:ascii="Times New Roman" w:hAnsi="Times New Roman"/>
          <w:sz w:val="28"/>
          <w:szCs w:val="28"/>
        </w:rPr>
        <w:t xml:space="preserve"> 8</w:t>
      </w:r>
      <w:r>
        <w:rPr>
          <w:rFonts w:ascii="Times New Roman" w:hAnsi="Times New Roman"/>
          <w:sz w:val="28"/>
          <w:szCs w:val="28"/>
          <w:lang w:val="en-US"/>
        </w:rPr>
        <w:t>;</w:t>
      </w:r>
    </w:p>
    <w:p w14:paraId="610D3414">
      <w:pPr>
        <w:pStyle w:val="75"/>
        <w:numPr>
          <w:ilvl w:val="0"/>
          <w:numId w:val="16"/>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задержка между атаками – 2 секунды;</w:t>
      </w:r>
    </w:p>
    <w:p w14:paraId="5293CA11">
      <w:pPr>
        <w:pStyle w:val="75"/>
        <w:numPr>
          <w:ilvl w:val="0"/>
          <w:numId w:val="16"/>
        </w:numPr>
        <w:tabs>
          <w:tab w:val="left" w:pos="720"/>
          <w:tab w:val="left" w:pos="144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урон – 5 за каждого лучника.</w:t>
      </w:r>
    </w:p>
    <w:p w14:paraId="0ABBD01C">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Склад</w:t>
      </w:r>
    </w:p>
    <w:p w14:paraId="622B8528">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sz w:val="28"/>
          <w:szCs w:val="28"/>
        </w:rPr>
      </w:pPr>
      <w:r>
        <w:rPr>
          <w:rFonts w:ascii="Times New Roman" w:hAnsi="Times New Roman"/>
          <w:sz w:val="28"/>
          <w:szCs w:val="28"/>
        </w:rPr>
        <w:t>Увеличение максимального значения каждого ресурс.</w:t>
      </w:r>
    </w:p>
    <w:p w14:paraId="3AA03835">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Ратуша</w:t>
      </w:r>
    </w:p>
    <w:p w14:paraId="2F991994">
      <w:pPr>
        <w:pStyle w:val="75"/>
        <w:numPr>
          <w:ilvl w:val="0"/>
          <w:numId w:val="16"/>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Радиус зоны застройки (территория).</w:t>
      </w:r>
    </w:p>
    <w:p w14:paraId="1F7711D1">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Плавильня</w:t>
      </w:r>
    </w:p>
    <w:p w14:paraId="35F34A9B">
      <w:pPr>
        <w:pStyle w:val="75"/>
        <w:numPr>
          <w:ilvl w:val="0"/>
          <w:numId w:val="18"/>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Производит ресурс – металл.</w:t>
      </w:r>
    </w:p>
    <w:p w14:paraId="5181E151">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Минимум 3 здания должны требовать для постройки разные виды ресурсов.</w:t>
      </w:r>
    </w:p>
    <w:p w14:paraId="7EADC56D">
      <w:pPr>
        <w:spacing w:after="0" w:line="360" w:lineRule="auto"/>
        <w:contextualSpacing/>
        <w:jc w:val="center"/>
        <w:rPr>
          <w:rFonts w:ascii="Times New Roman" w:hAnsi="Times New Roman" w:cs="Times New Roman"/>
          <w:b/>
          <w:bCs/>
          <w:sz w:val="28"/>
          <w:szCs w:val="28"/>
        </w:rPr>
      </w:pPr>
      <w:r>
        <w:rPr>
          <w:rFonts w:ascii="Times New Roman" w:hAnsi="Times New Roman" w:cs="Times New Roman"/>
          <w:b/>
          <w:bCs/>
          <w:sz w:val="28"/>
          <w:szCs w:val="28"/>
          <w:lang w:eastAsia="ru-RU"/>
        </w:rPr>
        <w:t>Настройки.</w:t>
      </w:r>
    </w:p>
    <w:p w14:paraId="6B7BE11A">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Необходимо хранить Настройки приложения - разрешение экрана, режим окна, звуки и музыка, громкость. При изменении настроек файл должен обновляться.</w:t>
      </w:r>
    </w:p>
    <w:p w14:paraId="0A77A20D">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Необходимо реализовать системы чтения и, при необходимости, записи изменения конфигураций в файлы.</w:t>
      </w:r>
    </w:p>
    <w:p w14:paraId="2A908D16">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Конфигурации Игровой сессии хранятся в </w:t>
      </w:r>
      <w:r>
        <w:rPr>
          <w:rFonts w:ascii="Times New Roman" w:hAnsi="Times New Roman" w:cs="Times New Roman"/>
          <w:sz w:val="28"/>
          <w:szCs w:val="28"/>
          <w:lang w:val="en-US"/>
        </w:rPr>
        <w:t>JSON</w:t>
      </w:r>
      <w:r>
        <w:rPr>
          <w:rFonts w:ascii="Times New Roman" w:hAnsi="Times New Roman" w:cs="Times New Roman"/>
          <w:sz w:val="28"/>
          <w:szCs w:val="28"/>
        </w:rPr>
        <w:t>/</w:t>
      </w:r>
      <w:r>
        <w:rPr>
          <w:rFonts w:ascii="Times New Roman" w:hAnsi="Times New Roman" w:cs="Times New Roman"/>
          <w:sz w:val="28"/>
          <w:szCs w:val="28"/>
          <w:lang w:val="en-US"/>
        </w:rPr>
        <w:t>XML</w:t>
      </w:r>
      <w:r>
        <w:rPr>
          <w:rFonts w:ascii="Times New Roman" w:hAnsi="Times New Roman" w:cs="Times New Roman"/>
          <w:sz w:val="28"/>
          <w:szCs w:val="28"/>
        </w:rPr>
        <w:t xml:space="preserve"> - модификаторы сложности игры, радиус свободной зоны (от объектов) вокруг Ратуши, тексты обучения, время появления ресурсов и их количество.</w:t>
      </w:r>
    </w:p>
    <w:p w14:paraId="06815FF5">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Все файлы конфигурации должны считываться при запусках игры и записаны в ScriptableObjec</w:t>
      </w:r>
      <w:r>
        <w:rPr>
          <w:rFonts w:ascii="Times New Roman" w:hAnsi="Times New Roman" w:cs="Times New Roman"/>
          <w:sz w:val="28"/>
          <w:szCs w:val="28"/>
          <w:lang w:val="en-US"/>
        </w:rPr>
        <w:t>t</w:t>
      </w:r>
      <w:r>
        <w:rPr>
          <w:rFonts w:ascii="Times New Roman" w:hAnsi="Times New Roman" w:cs="Times New Roman"/>
          <w:sz w:val="28"/>
          <w:szCs w:val="28"/>
        </w:rPr>
        <w:t xml:space="preserve"> для дальнейшего использования в игре.</w:t>
      </w:r>
    </w:p>
    <w:p w14:paraId="2C4B011D">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Модификаторы сложности игры:</w:t>
      </w:r>
    </w:p>
    <w:p w14:paraId="54767779">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Легкий</w:t>
      </w:r>
    </w:p>
    <w:p w14:paraId="5FD230CD">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Вражеские юниты появляются каждые 15 секунды.</w:t>
      </w:r>
    </w:p>
    <w:p w14:paraId="1DA70C21">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Враги создают только мечников.</w:t>
      </w:r>
    </w:p>
    <w:p w14:paraId="2C8917CB">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Начальный лимит армии – 5 юнитов.</w:t>
      </w:r>
    </w:p>
    <w:p w14:paraId="22629D5E">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Увеличение максимальной армии с каждой атакой на 2.</w:t>
      </w:r>
    </w:p>
    <w:p w14:paraId="3C3BD1BA">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Средний</w:t>
      </w:r>
    </w:p>
    <w:p w14:paraId="5DE99759">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Вражеские юниты появляются каждые 10 секунды.</w:t>
      </w:r>
    </w:p>
    <w:p w14:paraId="656015CF">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Враги создают случайно мечников, лучников.</w:t>
      </w:r>
    </w:p>
    <w:p w14:paraId="3231964B">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Начальный лимит армии – 8 юнитов.</w:t>
      </w:r>
    </w:p>
    <w:p w14:paraId="335F8AE5">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Увеличение максимальной армии с каждой атакой на 4.</w:t>
      </w:r>
    </w:p>
    <w:p w14:paraId="73605040">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Сложный</w:t>
      </w:r>
    </w:p>
    <w:p w14:paraId="50F39804">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Вражеские юниты появляются каждые 5 секунды.</w:t>
      </w:r>
    </w:p>
    <w:p w14:paraId="2C1BB988">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Враги создают случайно мечников, лучников, катапульты.</w:t>
      </w:r>
    </w:p>
    <w:p w14:paraId="3EA95559">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Начальный лимит армии – 10 юнитов.</w:t>
      </w:r>
    </w:p>
    <w:p w14:paraId="013C00FE">
      <w:pPr>
        <w:pStyle w:val="75"/>
        <w:numPr>
          <w:ilvl w:val="0"/>
          <w:numId w:val="17"/>
        </w:numPr>
        <w:tabs>
          <w:tab w:val="left" w:pos="720"/>
        </w:tabs>
        <w:autoSpaceDE w:val="0"/>
        <w:autoSpaceDN w:val="0"/>
        <w:adjustRightInd w:val="0"/>
        <w:spacing w:after="0" w:line="360" w:lineRule="auto"/>
        <w:ind w:left="993" w:hanging="284"/>
        <w:jc w:val="both"/>
        <w:rPr>
          <w:rFonts w:ascii="Times New Roman" w:hAnsi="Times New Roman"/>
          <w:b/>
          <w:bCs/>
          <w:sz w:val="28"/>
          <w:szCs w:val="28"/>
        </w:rPr>
      </w:pPr>
      <w:r>
        <w:rPr>
          <w:rFonts w:ascii="Times New Roman" w:hAnsi="Times New Roman"/>
          <w:sz w:val="28"/>
          <w:szCs w:val="28"/>
        </w:rPr>
        <w:t>Увеличение максимальной армии с каждой атакой на 5.</w:t>
      </w:r>
    </w:p>
    <w:p w14:paraId="75FEB296">
      <w:pPr>
        <w:pStyle w:val="10"/>
        <w:ind w:firstLine="0"/>
        <w:contextualSpacing/>
        <w:rPr>
          <w:rFonts w:ascii="Times New Roman" w:hAnsi="Times New Roman"/>
          <w:b/>
          <w:bCs/>
          <w:sz w:val="28"/>
          <w:szCs w:val="28"/>
          <w:lang w:val="ru-RU"/>
        </w:rPr>
      </w:pPr>
    </w:p>
    <w:p w14:paraId="47162C0A">
      <w:pPr>
        <w:pStyle w:val="10"/>
        <w:contextualSpacing/>
        <w:rPr>
          <w:rFonts w:ascii="Times New Roman" w:hAnsi="Times New Roman"/>
          <w:b/>
          <w:sz w:val="28"/>
          <w:szCs w:val="28"/>
          <w:lang w:val="ru-RU"/>
        </w:rPr>
      </w:pPr>
      <w:r>
        <w:rPr>
          <w:rFonts w:ascii="Times New Roman" w:hAnsi="Times New Roman"/>
          <w:b/>
          <w:sz w:val="28"/>
          <w:szCs w:val="28"/>
          <w:lang w:val="ru-RU"/>
        </w:rPr>
        <w:t>Модуль Г. Использование инструментов игрового движка (инвариант)</w:t>
      </w:r>
    </w:p>
    <w:p w14:paraId="38A45147">
      <w:pPr>
        <w:spacing w:after="0" w:line="360" w:lineRule="auto"/>
        <w:contextualSpacing/>
        <w:rPr>
          <w:rFonts w:ascii="Times New Roman" w:hAnsi="Times New Roman" w:cs="Times New Roman"/>
          <w:i/>
          <w:iCs/>
          <w:sz w:val="28"/>
          <w:szCs w:val="28"/>
        </w:rPr>
      </w:pPr>
      <w:r>
        <w:rPr>
          <w:rFonts w:ascii="Times New Roman" w:hAnsi="Times New Roman" w:cs="Times New Roman"/>
          <w:i/>
          <w:iCs/>
          <w:sz w:val="28"/>
          <w:szCs w:val="28"/>
        </w:rPr>
        <w:t>Время на выполнение модуля: 3 часа</w:t>
      </w:r>
    </w:p>
    <w:p w14:paraId="12CEDBE0">
      <w:pPr>
        <w:spacing w:after="0" w:line="360" w:lineRule="auto"/>
        <w:contextualSpacing/>
        <w:rPr>
          <w:rStyle w:val="18"/>
          <w:rFonts w:ascii="Times New Roman" w:hAnsi="Times New Roman" w:cs="Times New Roman"/>
          <w:b w:val="0"/>
          <w:color w:val="000000"/>
          <w:sz w:val="28"/>
          <w:szCs w:val="28"/>
        </w:rPr>
      </w:pPr>
      <w:r>
        <w:rPr>
          <w:rFonts w:ascii="Times New Roman" w:hAnsi="Times New Roman" w:cs="Times New Roman"/>
          <w:b/>
          <w:bCs/>
          <w:sz w:val="28"/>
          <w:szCs w:val="28"/>
        </w:rPr>
        <w:t xml:space="preserve">Задания: </w:t>
      </w:r>
      <w:r>
        <w:rPr>
          <w:rFonts w:ascii="Times New Roman" w:hAnsi="Times New Roman" w:cs="Times New Roman"/>
          <w:sz w:val="28"/>
          <w:szCs w:val="28"/>
        </w:rPr>
        <w:t>п</w:t>
      </w:r>
      <w:r>
        <w:rPr>
          <w:rStyle w:val="18"/>
          <w:rFonts w:ascii="Times New Roman" w:hAnsi="Times New Roman" w:cs="Times New Roman"/>
          <w:b w:val="0"/>
          <w:color w:val="000000"/>
          <w:sz w:val="28"/>
          <w:szCs w:val="28"/>
        </w:rPr>
        <w:t xml:space="preserve">ри написании кода необходимо использовать принципы </w:t>
      </w:r>
      <w:r>
        <w:rPr>
          <w:rStyle w:val="18"/>
          <w:rFonts w:ascii="Times New Roman" w:hAnsi="Times New Roman" w:cs="Times New Roman"/>
          <w:b w:val="0"/>
          <w:color w:val="000000"/>
          <w:sz w:val="28"/>
          <w:szCs w:val="28"/>
          <w:lang w:val="en-US"/>
        </w:rPr>
        <w:t>SOLID</w:t>
      </w:r>
      <w:r>
        <w:rPr>
          <w:rStyle w:val="18"/>
          <w:rFonts w:ascii="Times New Roman" w:hAnsi="Times New Roman" w:cs="Times New Roman"/>
          <w:b w:val="0"/>
          <w:color w:val="000000"/>
          <w:sz w:val="28"/>
          <w:szCs w:val="28"/>
        </w:rPr>
        <w:t>.</w:t>
      </w:r>
    </w:p>
    <w:p w14:paraId="24D5D401">
      <w:pPr>
        <w:spacing w:after="0" w:line="360" w:lineRule="auto"/>
        <w:contextualSpacing/>
        <w:rPr>
          <w:rStyle w:val="18"/>
          <w:rFonts w:ascii="Times New Roman" w:hAnsi="Times New Roman" w:cs="Times New Roman"/>
          <w:bCs w:val="0"/>
          <w:color w:val="000000"/>
          <w:sz w:val="28"/>
          <w:szCs w:val="28"/>
        </w:rPr>
      </w:pPr>
      <w:r>
        <w:rPr>
          <w:rStyle w:val="18"/>
          <w:rFonts w:ascii="Times New Roman" w:hAnsi="Times New Roman" w:cs="Times New Roman"/>
          <w:bCs w:val="0"/>
          <w:color w:val="000000"/>
          <w:sz w:val="28"/>
          <w:szCs w:val="28"/>
          <w:lang w:val="en-US"/>
        </w:rPr>
        <w:t>SOLID</w:t>
      </w:r>
      <w:r>
        <w:rPr>
          <w:rStyle w:val="18"/>
          <w:rFonts w:ascii="Times New Roman" w:hAnsi="Times New Roman" w:cs="Times New Roman"/>
          <w:bCs w:val="0"/>
          <w:color w:val="000000"/>
          <w:sz w:val="28"/>
          <w:szCs w:val="28"/>
        </w:rPr>
        <w:t>.</w:t>
      </w:r>
    </w:p>
    <w:p w14:paraId="3A32E39C">
      <w:pPr>
        <w:spacing w:after="0" w:line="360" w:lineRule="auto"/>
        <w:contextualSpacing/>
        <w:rPr>
          <w:rFonts w:ascii="Times New Roman" w:hAnsi="Times New Roman" w:cs="Times New Roman"/>
          <w:sz w:val="28"/>
          <w:szCs w:val="28"/>
          <w:shd w:val="clear" w:color="auto" w:fill="FFFFFF"/>
        </w:rPr>
      </w:pPr>
      <w:r>
        <w:rPr>
          <w:rStyle w:val="18"/>
          <w:rFonts w:ascii="Times New Roman" w:hAnsi="Times New Roman" w:cs="Times New Roman"/>
          <w:color w:val="333333"/>
          <w:sz w:val="28"/>
          <w:szCs w:val="28"/>
          <w:shd w:val="clear" w:color="auto" w:fill="FFFFFF"/>
          <w:lang w:val="en-US"/>
        </w:rPr>
        <w:t>S</w:t>
      </w:r>
      <w:r>
        <w:rPr>
          <w:rFonts w:ascii="Times New Roman" w:hAnsi="Times New Roman" w:cs="Times New Roman"/>
          <w:sz w:val="28"/>
          <w:szCs w:val="28"/>
          <w:shd w:val="clear" w:color="auto" w:fill="FFFFFF"/>
          <w:lang w:val="en-US"/>
        </w:rPr>
        <w:t>ingle</w:t>
      </w:r>
      <w:r>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lang w:val="en-US"/>
        </w:rPr>
        <w:t>Responsibility</w:t>
      </w:r>
      <w:r>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lang w:val="en-US"/>
        </w:rPr>
        <w:t>Principle</w:t>
      </w:r>
      <w:r>
        <w:rPr>
          <w:rFonts w:ascii="Times New Roman" w:hAnsi="Times New Roman" w:cs="Times New Roman"/>
          <w:sz w:val="28"/>
          <w:szCs w:val="28"/>
          <w:shd w:val="clear" w:color="auto" w:fill="FFFFFF"/>
        </w:rPr>
        <w:t xml:space="preserve"> — принцип единственной ответственности. Классы должны реализовывать данные и функционал только одной сущности.</w:t>
      </w:r>
    </w:p>
    <w:p w14:paraId="4D52A8D2">
      <w:pPr>
        <w:spacing w:after="0" w:line="360" w:lineRule="auto"/>
        <w:contextualSpacing/>
        <w:rPr>
          <w:rFonts w:ascii="Times New Roman" w:hAnsi="Times New Roman" w:cs="Times New Roman"/>
          <w:sz w:val="28"/>
          <w:szCs w:val="28"/>
          <w:shd w:val="clear" w:color="auto" w:fill="FFFFFF"/>
        </w:rPr>
      </w:pPr>
      <w:r>
        <w:rPr>
          <w:rStyle w:val="18"/>
          <w:rFonts w:ascii="Times New Roman" w:hAnsi="Times New Roman" w:cs="Times New Roman"/>
          <w:color w:val="333333"/>
          <w:sz w:val="28"/>
          <w:szCs w:val="28"/>
          <w:shd w:val="clear" w:color="auto" w:fill="FFFFFF"/>
          <w:lang w:val="en-US"/>
        </w:rPr>
        <w:t>O</w:t>
      </w:r>
      <w:r>
        <w:rPr>
          <w:rFonts w:ascii="Times New Roman" w:hAnsi="Times New Roman" w:cs="Times New Roman"/>
          <w:sz w:val="28"/>
          <w:szCs w:val="28"/>
          <w:shd w:val="clear" w:color="auto" w:fill="FFFFFF"/>
          <w:lang w:val="en-US"/>
        </w:rPr>
        <w:t>pen</w:t>
      </w:r>
      <w:r>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lang w:val="en-US"/>
        </w:rPr>
        <w:t>Closed</w:t>
      </w:r>
      <w:r>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lang w:val="en-US"/>
        </w:rPr>
        <w:t>Principle</w:t>
      </w:r>
      <w:r>
        <w:rPr>
          <w:rFonts w:ascii="Times New Roman" w:hAnsi="Times New Roman" w:cs="Times New Roman"/>
          <w:sz w:val="28"/>
          <w:szCs w:val="28"/>
          <w:shd w:val="clear" w:color="auto" w:fill="FFFFFF"/>
        </w:rPr>
        <w:t xml:space="preserve"> — принцип открытости-закрытости. К полям не должно быть прямого доступа вне класса. Обращение к данным вне класса – через свойства, либо </w:t>
      </w:r>
      <w:r>
        <w:rPr>
          <w:rFonts w:ascii="Times New Roman" w:hAnsi="Times New Roman" w:cs="Times New Roman"/>
          <w:sz w:val="28"/>
          <w:szCs w:val="28"/>
          <w:shd w:val="clear" w:color="auto" w:fill="FFFFFF"/>
          <w:lang w:val="en-US"/>
        </w:rPr>
        <w:t>readonly</w:t>
      </w:r>
      <w:r>
        <w:rPr>
          <w:rFonts w:ascii="Times New Roman" w:hAnsi="Times New Roman" w:cs="Times New Roman"/>
          <w:sz w:val="28"/>
          <w:szCs w:val="28"/>
          <w:shd w:val="clear" w:color="auto" w:fill="FFFFFF"/>
        </w:rPr>
        <w:t xml:space="preserve"> и константы.</w:t>
      </w:r>
    </w:p>
    <w:p w14:paraId="77234F43">
      <w:pPr>
        <w:spacing w:after="0" w:line="360" w:lineRule="auto"/>
        <w:contextualSpacing/>
        <w:rPr>
          <w:rFonts w:ascii="Times New Roman" w:hAnsi="Times New Roman" w:cs="Times New Roman"/>
          <w:sz w:val="28"/>
          <w:szCs w:val="28"/>
          <w:shd w:val="clear" w:color="auto" w:fill="FFFFFF"/>
        </w:rPr>
      </w:pPr>
      <w:r>
        <w:rPr>
          <w:rStyle w:val="18"/>
          <w:rFonts w:ascii="Times New Roman" w:hAnsi="Times New Roman" w:cs="Times New Roman"/>
          <w:color w:val="333333"/>
          <w:sz w:val="28"/>
          <w:szCs w:val="28"/>
          <w:shd w:val="clear" w:color="auto" w:fill="FFFFFF"/>
          <w:lang w:val="en-US"/>
        </w:rPr>
        <w:t>L</w:t>
      </w:r>
      <w:r>
        <w:rPr>
          <w:rFonts w:ascii="Times New Roman" w:hAnsi="Times New Roman" w:cs="Times New Roman"/>
          <w:sz w:val="28"/>
          <w:szCs w:val="28"/>
          <w:shd w:val="clear" w:color="auto" w:fill="FFFFFF"/>
          <w:lang w:val="en-US"/>
        </w:rPr>
        <w:t>iskov</w:t>
      </w:r>
      <w:r>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lang w:val="en-US"/>
        </w:rPr>
        <w:t>Substitution</w:t>
      </w:r>
      <w:r>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lang w:val="en-US"/>
        </w:rPr>
        <w:t>Principle</w:t>
      </w:r>
      <w:r>
        <w:rPr>
          <w:rFonts w:ascii="Times New Roman" w:hAnsi="Times New Roman" w:cs="Times New Roman"/>
          <w:sz w:val="28"/>
          <w:szCs w:val="28"/>
          <w:shd w:val="clear" w:color="auto" w:fill="FFFFFF"/>
        </w:rPr>
        <w:t xml:space="preserve"> — принцип подстановки Барбары Лисков, Похожие сущности могут заменять друг друга за счет наследования от одного родителя.</w:t>
      </w:r>
    </w:p>
    <w:p w14:paraId="20A4A86A">
      <w:pPr>
        <w:spacing w:after="0" w:line="360" w:lineRule="auto"/>
        <w:contextualSpacing/>
        <w:rPr>
          <w:rFonts w:ascii="Times New Roman" w:hAnsi="Times New Roman" w:cs="Times New Roman"/>
          <w:sz w:val="28"/>
          <w:szCs w:val="28"/>
          <w:shd w:val="clear" w:color="auto" w:fill="FFFFFF"/>
        </w:rPr>
      </w:pPr>
      <w:r>
        <w:rPr>
          <w:rStyle w:val="18"/>
          <w:rFonts w:ascii="Times New Roman" w:hAnsi="Times New Roman" w:cs="Times New Roman"/>
          <w:color w:val="333333"/>
          <w:sz w:val="28"/>
          <w:szCs w:val="28"/>
          <w:shd w:val="clear" w:color="auto" w:fill="FFFFFF"/>
          <w:lang w:val="en-US"/>
        </w:rPr>
        <w:t>I</w:t>
      </w:r>
      <w:r>
        <w:rPr>
          <w:rFonts w:ascii="Times New Roman" w:hAnsi="Times New Roman" w:cs="Times New Roman"/>
          <w:sz w:val="28"/>
          <w:szCs w:val="28"/>
          <w:shd w:val="clear" w:color="auto" w:fill="FFFFFF"/>
          <w:lang w:val="en-US"/>
        </w:rPr>
        <w:t xml:space="preserve">nterface Segregation Principle — </w:t>
      </w:r>
      <w:r>
        <w:rPr>
          <w:rFonts w:ascii="Times New Roman" w:hAnsi="Times New Roman" w:cs="Times New Roman"/>
          <w:sz w:val="28"/>
          <w:szCs w:val="28"/>
          <w:shd w:val="clear" w:color="auto" w:fill="FFFFFF"/>
        </w:rPr>
        <w:t>принцип</w:t>
      </w:r>
      <w:r>
        <w:rPr>
          <w:rFonts w:ascii="Times New Roman" w:hAnsi="Times New Roman" w:cs="Times New Roman"/>
          <w:sz w:val="28"/>
          <w:szCs w:val="28"/>
          <w:shd w:val="clear" w:color="auto" w:fill="FFFFFF"/>
          <w:lang w:val="en-US"/>
        </w:rPr>
        <w:t xml:space="preserve"> </w:t>
      </w:r>
      <w:r>
        <w:rPr>
          <w:rFonts w:ascii="Times New Roman" w:hAnsi="Times New Roman" w:cs="Times New Roman"/>
          <w:sz w:val="28"/>
          <w:szCs w:val="28"/>
          <w:shd w:val="clear" w:color="auto" w:fill="FFFFFF"/>
        </w:rPr>
        <w:t>разделения</w:t>
      </w:r>
      <w:r>
        <w:rPr>
          <w:rFonts w:ascii="Times New Roman" w:hAnsi="Times New Roman" w:cs="Times New Roman"/>
          <w:sz w:val="28"/>
          <w:szCs w:val="28"/>
          <w:shd w:val="clear" w:color="auto" w:fill="FFFFFF"/>
          <w:lang w:val="en-US"/>
        </w:rPr>
        <w:t xml:space="preserve"> </w:t>
      </w:r>
      <w:r>
        <w:rPr>
          <w:rFonts w:ascii="Times New Roman" w:hAnsi="Times New Roman" w:cs="Times New Roman"/>
          <w:sz w:val="28"/>
          <w:szCs w:val="28"/>
          <w:shd w:val="clear" w:color="auto" w:fill="FFFFFF"/>
        </w:rPr>
        <w:t>интерфейсами</w:t>
      </w:r>
      <w:r>
        <w:rPr>
          <w:rFonts w:ascii="Times New Roman" w:hAnsi="Times New Roman" w:cs="Times New Roman"/>
          <w:sz w:val="28"/>
          <w:szCs w:val="28"/>
          <w:shd w:val="clear" w:color="auto" w:fill="FFFFFF"/>
          <w:lang w:val="en-US"/>
        </w:rPr>
        <w:t xml:space="preserve">. </w:t>
      </w:r>
      <w:r>
        <w:rPr>
          <w:rFonts w:ascii="Times New Roman" w:hAnsi="Times New Roman" w:cs="Times New Roman"/>
          <w:sz w:val="28"/>
          <w:szCs w:val="28"/>
          <w:shd w:val="clear" w:color="auto" w:fill="FFFFFF"/>
        </w:rPr>
        <w:t>Повторяющийся и похожий функционал у разных сущностей необходимо выводить в интерфейсы.</w:t>
      </w:r>
    </w:p>
    <w:p w14:paraId="67DDB3B6">
      <w:pPr>
        <w:spacing w:after="0" w:line="360" w:lineRule="auto"/>
        <w:contextualSpacing/>
        <w:rPr>
          <w:rFonts w:ascii="Times New Roman" w:hAnsi="Times New Roman" w:eastAsia="Calibri" w:cs="Times New Roman"/>
          <w:sz w:val="28"/>
          <w:szCs w:val="28"/>
          <w:shd w:val="clear" w:color="auto" w:fill="FFFFFF"/>
        </w:rPr>
      </w:pPr>
      <w:r>
        <w:rPr>
          <w:rStyle w:val="18"/>
          <w:rFonts w:ascii="Times New Roman" w:hAnsi="Times New Roman" w:cs="Times New Roman"/>
          <w:color w:val="333333"/>
          <w:sz w:val="28"/>
          <w:szCs w:val="28"/>
          <w:shd w:val="clear" w:color="auto" w:fill="FFFFFF"/>
          <w:lang w:val="en-US"/>
        </w:rPr>
        <w:t>D</w:t>
      </w:r>
      <w:r>
        <w:rPr>
          <w:rFonts w:ascii="Times New Roman" w:hAnsi="Times New Roman" w:cs="Times New Roman"/>
          <w:sz w:val="28"/>
          <w:szCs w:val="28"/>
          <w:shd w:val="clear" w:color="auto" w:fill="FFFFFF"/>
          <w:lang w:val="en-US"/>
        </w:rPr>
        <w:t xml:space="preserve">ependency Inversion Principle — </w:t>
      </w:r>
      <w:r>
        <w:rPr>
          <w:rFonts w:ascii="Times New Roman" w:hAnsi="Times New Roman" w:cs="Times New Roman"/>
          <w:sz w:val="28"/>
          <w:szCs w:val="28"/>
          <w:shd w:val="clear" w:color="auto" w:fill="FFFFFF"/>
        </w:rPr>
        <w:t>принцип</w:t>
      </w:r>
      <w:r>
        <w:rPr>
          <w:rFonts w:ascii="Times New Roman" w:hAnsi="Times New Roman" w:cs="Times New Roman"/>
          <w:sz w:val="28"/>
          <w:szCs w:val="28"/>
          <w:shd w:val="clear" w:color="auto" w:fill="FFFFFF"/>
          <w:lang w:val="en-US"/>
        </w:rPr>
        <w:t xml:space="preserve"> </w:t>
      </w:r>
      <w:r>
        <w:rPr>
          <w:rFonts w:ascii="Times New Roman" w:hAnsi="Times New Roman" w:cs="Times New Roman"/>
          <w:sz w:val="28"/>
          <w:szCs w:val="28"/>
          <w:shd w:val="clear" w:color="auto" w:fill="FFFFFF"/>
        </w:rPr>
        <w:t>инверсии</w:t>
      </w:r>
      <w:r>
        <w:rPr>
          <w:rFonts w:ascii="Times New Roman" w:hAnsi="Times New Roman" w:cs="Times New Roman"/>
          <w:sz w:val="28"/>
          <w:szCs w:val="28"/>
          <w:shd w:val="clear" w:color="auto" w:fill="FFFFFF"/>
          <w:lang w:val="en-US"/>
        </w:rPr>
        <w:t xml:space="preserve"> </w:t>
      </w:r>
      <w:r>
        <w:rPr>
          <w:rFonts w:ascii="Times New Roman" w:hAnsi="Times New Roman" w:cs="Times New Roman"/>
          <w:sz w:val="28"/>
          <w:szCs w:val="28"/>
          <w:shd w:val="clear" w:color="auto" w:fill="FFFFFF"/>
        </w:rPr>
        <w:t>зависимостей</w:t>
      </w:r>
      <w:r>
        <w:rPr>
          <w:rFonts w:ascii="Times New Roman" w:hAnsi="Times New Roman" w:cs="Times New Roman"/>
          <w:sz w:val="28"/>
          <w:szCs w:val="28"/>
          <w:shd w:val="clear" w:color="auto" w:fill="FFFFFF"/>
          <w:lang w:val="en-US"/>
        </w:rPr>
        <w:t xml:space="preserve">. </w:t>
      </w:r>
      <w:r>
        <w:rPr>
          <w:rFonts w:ascii="Times New Roman" w:hAnsi="Times New Roman" w:cs="Times New Roman"/>
          <w:sz w:val="28"/>
          <w:szCs w:val="28"/>
          <w:shd w:val="clear" w:color="auto" w:fill="FFFFFF"/>
        </w:rPr>
        <w:t xml:space="preserve">Старшие сущности, не должны зависеть от младших. </w:t>
      </w:r>
    </w:p>
    <w:p w14:paraId="3F4438B7">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 xml:space="preserve">Функционал меню идентичен из модуля Б. </w:t>
      </w:r>
    </w:p>
    <w:p w14:paraId="37409807">
      <w:pPr>
        <w:spacing w:after="0" w:line="360" w:lineRule="auto"/>
        <w:contextualSpacing/>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Логика интерфейса.</w:t>
      </w:r>
    </w:p>
    <w:p w14:paraId="44150C53">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Окна в игре не должны накладываться друг на друга, а закрываться и открываться при смене окна. Окна могут перекрывать игровой интерфейс (Ресурсы, панель управления) и начальное окно в Главном меню.</w:t>
      </w:r>
    </w:p>
    <w:p w14:paraId="7686A670">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 xml:space="preserve">С игровым миром нельзя взаимодействовать, если курсор находится на </w:t>
      </w:r>
      <w:r>
        <w:rPr>
          <w:rFonts w:ascii="Times New Roman" w:hAnsi="Times New Roman" w:cs="Times New Roman"/>
          <w:sz w:val="28"/>
          <w:szCs w:val="28"/>
          <w:lang w:val="en-US" w:eastAsia="ru-RU"/>
        </w:rPr>
        <w:t>UI</w:t>
      </w:r>
      <w:r>
        <w:rPr>
          <w:rFonts w:ascii="Times New Roman" w:hAnsi="Times New Roman" w:cs="Times New Roman"/>
          <w:sz w:val="28"/>
          <w:szCs w:val="28"/>
          <w:lang w:eastAsia="ru-RU"/>
        </w:rPr>
        <w:t>.</w:t>
      </w:r>
    </w:p>
    <w:p w14:paraId="26AC122C">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Стартовый экран.</w:t>
      </w:r>
    </w:p>
    <w:p w14:paraId="3241E2A6">
      <w:pPr>
        <w:pStyle w:val="75"/>
        <w:numPr>
          <w:ilvl w:val="0"/>
          <w:numId w:val="19"/>
        </w:numPr>
        <w:tabs>
          <w:tab w:val="left" w:pos="720"/>
        </w:tabs>
        <w:autoSpaceDE w:val="0"/>
        <w:autoSpaceDN w:val="0"/>
        <w:adjustRightInd w:val="0"/>
        <w:spacing w:after="0" w:line="360" w:lineRule="auto"/>
        <w:ind w:left="993" w:hanging="284"/>
        <w:jc w:val="both"/>
        <w:rPr>
          <w:rFonts w:ascii="Times New Roman" w:hAnsi="Times New Roman"/>
          <w:sz w:val="28"/>
          <w:szCs w:val="28"/>
          <w:lang w:eastAsia="ru-RU"/>
        </w:rPr>
      </w:pPr>
      <w:r>
        <w:rPr>
          <w:rFonts w:ascii="Times New Roman" w:hAnsi="Times New Roman"/>
          <w:sz w:val="28"/>
          <w:szCs w:val="28"/>
          <w:lang w:eastAsia="ru-RU"/>
        </w:rPr>
        <w:t>Кнопка «Выход» – совершает выход из игры (при работе в движке, должно происходить остановка игры).</w:t>
      </w:r>
    </w:p>
    <w:p w14:paraId="24A0CAC8">
      <w:pPr>
        <w:pStyle w:val="75"/>
        <w:numPr>
          <w:ilvl w:val="0"/>
          <w:numId w:val="19"/>
        </w:numPr>
        <w:tabs>
          <w:tab w:val="left" w:pos="720"/>
        </w:tabs>
        <w:autoSpaceDE w:val="0"/>
        <w:autoSpaceDN w:val="0"/>
        <w:adjustRightInd w:val="0"/>
        <w:spacing w:after="0" w:line="360" w:lineRule="auto"/>
        <w:ind w:left="993" w:hanging="284"/>
        <w:jc w:val="both"/>
        <w:rPr>
          <w:rFonts w:ascii="Times New Roman" w:hAnsi="Times New Roman"/>
          <w:sz w:val="28"/>
          <w:szCs w:val="28"/>
          <w:lang w:eastAsia="ru-RU"/>
        </w:rPr>
      </w:pPr>
      <w:r>
        <w:rPr>
          <w:rFonts w:ascii="Times New Roman" w:hAnsi="Times New Roman"/>
          <w:sz w:val="28"/>
          <w:szCs w:val="28"/>
          <w:lang w:eastAsia="ru-RU"/>
        </w:rPr>
        <w:t>Кнопка «Играть» - открывает окно Настройки игры.</w:t>
      </w:r>
    </w:p>
    <w:p w14:paraId="47901147">
      <w:pPr>
        <w:pStyle w:val="75"/>
        <w:numPr>
          <w:ilvl w:val="0"/>
          <w:numId w:val="19"/>
        </w:numPr>
        <w:tabs>
          <w:tab w:val="left" w:pos="720"/>
        </w:tabs>
        <w:autoSpaceDE w:val="0"/>
        <w:autoSpaceDN w:val="0"/>
        <w:adjustRightInd w:val="0"/>
        <w:spacing w:after="0" w:line="360" w:lineRule="auto"/>
        <w:ind w:left="993" w:hanging="284"/>
        <w:jc w:val="both"/>
        <w:rPr>
          <w:rFonts w:ascii="Times New Roman" w:hAnsi="Times New Roman"/>
          <w:sz w:val="28"/>
          <w:szCs w:val="28"/>
          <w:lang w:eastAsia="ru-RU"/>
        </w:rPr>
      </w:pPr>
      <w:r>
        <w:rPr>
          <w:rFonts w:ascii="Times New Roman" w:hAnsi="Times New Roman"/>
          <w:sz w:val="28"/>
          <w:szCs w:val="28"/>
          <w:lang w:eastAsia="ru-RU"/>
        </w:rPr>
        <w:t>Кнопка «Настройки» - открывает окно Настройки.</w:t>
      </w:r>
    </w:p>
    <w:p w14:paraId="7CF3BA97">
      <w:pPr>
        <w:spacing w:after="0" w:line="360" w:lineRule="auto"/>
        <w:rPr>
          <w:rFonts w:ascii="Times New Roman" w:hAnsi="Times New Roman" w:cs="Times New Roman"/>
          <w:sz w:val="28"/>
          <w:szCs w:val="28"/>
          <w:lang w:eastAsia="ru-RU"/>
        </w:rPr>
      </w:pPr>
      <w:r>
        <w:rPr>
          <w:rFonts w:ascii="Times New Roman" w:hAnsi="Times New Roman" w:cs="Times New Roman"/>
          <w:sz w:val="28"/>
          <w:szCs w:val="28"/>
          <w:lang w:eastAsia="ru-RU"/>
        </w:rPr>
        <w:t>При наведении на кнопки появляется текст-подсказка, а если убрать курсор, то подсказка пропадет.</w:t>
      </w:r>
    </w:p>
    <w:p w14:paraId="2D4A1EFA">
      <w:pPr>
        <w:spacing w:after="0" w:line="360" w:lineRule="auto"/>
        <w:contextualSpacing/>
        <w:rPr>
          <w:rFonts w:ascii="Times New Roman" w:hAnsi="Times New Roman" w:cs="Times New Roman"/>
          <w:sz w:val="28"/>
          <w:szCs w:val="28"/>
        </w:rPr>
      </w:pPr>
      <w:r>
        <w:rPr>
          <w:rFonts w:ascii="Times New Roman" w:hAnsi="Times New Roman" w:cs="Times New Roman"/>
          <w:b/>
          <w:bCs/>
          <w:sz w:val="28"/>
          <w:szCs w:val="28"/>
        </w:rPr>
        <w:t xml:space="preserve">Настройки. </w:t>
      </w:r>
    </w:p>
    <w:p w14:paraId="0F933ADC">
      <w:pPr>
        <w:pStyle w:val="75"/>
        <w:numPr>
          <w:ilvl w:val="0"/>
          <w:numId w:val="20"/>
        </w:numPr>
        <w:tabs>
          <w:tab w:val="left" w:pos="720"/>
        </w:tabs>
        <w:autoSpaceDE w:val="0"/>
        <w:autoSpaceDN w:val="0"/>
        <w:adjustRightInd w:val="0"/>
        <w:spacing w:after="0" w:line="360" w:lineRule="auto"/>
        <w:ind w:left="993" w:hanging="284"/>
        <w:jc w:val="both"/>
        <w:rPr>
          <w:rFonts w:ascii="Times New Roman" w:hAnsi="Times New Roman"/>
          <w:sz w:val="28"/>
          <w:szCs w:val="28"/>
          <w:shd w:val="clear" w:color="auto" w:fill="FFFFFF"/>
        </w:rPr>
      </w:pPr>
      <w:r>
        <w:rPr>
          <w:rFonts w:ascii="Times New Roman" w:hAnsi="Times New Roman"/>
          <w:sz w:val="28"/>
          <w:szCs w:val="28"/>
        </w:rPr>
        <w:t xml:space="preserve">Размер экрана </w:t>
      </w:r>
      <w:r>
        <w:rPr>
          <w:rFonts w:ascii="Times New Roman" w:hAnsi="Times New Roman"/>
          <w:color w:val="333333"/>
          <w:sz w:val="28"/>
          <w:szCs w:val="28"/>
          <w:shd w:val="clear" w:color="auto" w:fill="FFFFFF"/>
        </w:rPr>
        <w:t>– меняет разрешение приложения на указанный;</w:t>
      </w:r>
    </w:p>
    <w:p w14:paraId="1E45BBD4">
      <w:pPr>
        <w:pStyle w:val="75"/>
        <w:numPr>
          <w:ilvl w:val="0"/>
          <w:numId w:val="20"/>
        </w:numPr>
        <w:tabs>
          <w:tab w:val="left" w:pos="720"/>
        </w:tabs>
        <w:autoSpaceDE w:val="0"/>
        <w:autoSpaceDN w:val="0"/>
        <w:adjustRightInd w:val="0"/>
        <w:spacing w:after="0" w:line="360" w:lineRule="auto"/>
        <w:ind w:left="993" w:hanging="284"/>
        <w:jc w:val="both"/>
        <w:rPr>
          <w:rFonts w:ascii="Times New Roman" w:hAnsi="Times New Roman"/>
          <w:sz w:val="28"/>
          <w:szCs w:val="28"/>
          <w:shd w:val="clear" w:color="auto" w:fill="FFFFFF"/>
        </w:rPr>
      </w:pPr>
      <w:r>
        <w:rPr>
          <w:rFonts w:ascii="Times New Roman" w:hAnsi="Times New Roman"/>
          <w:sz w:val="28"/>
          <w:szCs w:val="28"/>
          <w:shd w:val="clear" w:color="auto" w:fill="FFFFFF"/>
        </w:rPr>
        <w:t>Режим окна – переключает приложение в Оконный режим или Полноэкранный режим;</w:t>
      </w:r>
    </w:p>
    <w:p w14:paraId="74436671">
      <w:pPr>
        <w:pStyle w:val="75"/>
        <w:numPr>
          <w:ilvl w:val="0"/>
          <w:numId w:val="20"/>
        </w:numPr>
        <w:tabs>
          <w:tab w:val="left" w:pos="720"/>
        </w:tabs>
        <w:autoSpaceDE w:val="0"/>
        <w:autoSpaceDN w:val="0"/>
        <w:adjustRightInd w:val="0"/>
        <w:spacing w:after="0" w:line="360" w:lineRule="auto"/>
        <w:ind w:left="993" w:hanging="284"/>
        <w:jc w:val="both"/>
        <w:rPr>
          <w:rFonts w:ascii="Times New Roman" w:hAnsi="Times New Roman"/>
          <w:sz w:val="28"/>
          <w:szCs w:val="28"/>
          <w:shd w:val="clear" w:color="auto" w:fill="FFFFFF"/>
        </w:rPr>
      </w:pPr>
      <w:r>
        <w:rPr>
          <w:rFonts w:ascii="Times New Roman" w:hAnsi="Times New Roman"/>
          <w:sz w:val="28"/>
          <w:szCs w:val="28"/>
          <w:shd w:val="clear" w:color="auto" w:fill="FFFFFF"/>
        </w:rPr>
        <w:t>Звуки и музыка – полностью отключает или включает звук;</w:t>
      </w:r>
    </w:p>
    <w:p w14:paraId="58BDE041">
      <w:pPr>
        <w:pStyle w:val="75"/>
        <w:numPr>
          <w:ilvl w:val="0"/>
          <w:numId w:val="20"/>
        </w:numPr>
        <w:tabs>
          <w:tab w:val="left" w:pos="720"/>
        </w:tabs>
        <w:autoSpaceDE w:val="0"/>
        <w:autoSpaceDN w:val="0"/>
        <w:adjustRightInd w:val="0"/>
        <w:spacing w:after="0" w:line="360" w:lineRule="auto"/>
        <w:ind w:left="993" w:hanging="284"/>
        <w:jc w:val="both"/>
        <w:rPr>
          <w:rFonts w:ascii="Times New Roman" w:hAnsi="Times New Roman"/>
          <w:sz w:val="28"/>
          <w:szCs w:val="28"/>
          <w:shd w:val="clear" w:color="auto" w:fill="FFFFFF"/>
        </w:rPr>
      </w:pPr>
      <w:r>
        <w:rPr>
          <w:rFonts w:ascii="Times New Roman" w:hAnsi="Times New Roman"/>
          <w:sz w:val="28"/>
          <w:szCs w:val="28"/>
          <w:shd w:val="clear" w:color="auto" w:fill="FFFFFF"/>
        </w:rPr>
        <w:t>Громкость музыки - регулирует громкость музыки в зависимости от значения ползунка.</w:t>
      </w:r>
    </w:p>
    <w:p w14:paraId="07510A57">
      <w:pPr>
        <w:spacing w:after="0" w:line="360" w:lineRule="auto"/>
        <w:contextualSpacing/>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Если игрок поменял настройки и нажал выйти (либо крестик, либо кнопка Выйти), то ему необходимо выдать окно сообщения о том, что настройки будут сброшены и ожидать от игрока либо подтверждения сброса, либо остаться в окне настроек.</w:t>
      </w:r>
    </w:p>
    <w:p w14:paraId="4B064E39">
      <w:pPr>
        <w:spacing w:after="0" w:line="360" w:lineRule="auto"/>
        <w:contextualSpacing/>
        <w:rPr>
          <w:rFonts w:ascii="Times New Roman" w:hAnsi="Times New Roman" w:cs="Times New Roman"/>
          <w:sz w:val="28"/>
          <w:szCs w:val="28"/>
          <w:shd w:val="clear" w:color="auto" w:fill="FFFFFF"/>
        </w:rPr>
      </w:pPr>
    </w:p>
    <w:p w14:paraId="4BF3B766">
      <w:pPr>
        <w:spacing w:after="0" w:line="360" w:lineRule="auto"/>
        <w:contextualSpacing/>
        <w:rPr>
          <w:rFonts w:ascii="Times New Roman" w:hAnsi="Times New Roman" w:cs="Times New Roman"/>
          <w:sz w:val="28"/>
          <w:szCs w:val="28"/>
          <w:shd w:val="clear" w:color="auto" w:fill="FFFFFF"/>
        </w:rPr>
      </w:pPr>
    </w:p>
    <w:p w14:paraId="5FCFA3F6">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Настройки игры.</w:t>
      </w:r>
    </w:p>
    <w:p w14:paraId="3BD20163">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Что бы начать играть минимум нужен 1 противник, имена и цвета не должны повторяться, площадь карты не менее 2500 квадратных метров и не более 10000. Если ни одно из условий не выполняется, то при нажатии на «Начать», ничего не происходит.</w:t>
      </w:r>
    </w:p>
    <w:p w14:paraId="028C17D3">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Значение площади карты должна проходить проверку. Площадь считается верным, если его сторона является целым числом. В противном случае, площадь должно округлиться до ближайшего числа, чья сторона будет целым числом.</w:t>
      </w:r>
    </w:p>
    <w:p w14:paraId="537A997F">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Например, если указать площадь 150, поскольку карта должна быть всегда квадратной, то его сторона 12.24… (корень 150). Число площади должно округлиться до ближайшего, чей корень будет целым, это будет 144 (сторона - 12). </w:t>
      </w:r>
    </w:p>
    <w:p w14:paraId="215F7E8C">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Если имена повторяются, то они становятся красными (соответственно, белыми, если повторение исправлено).</w:t>
      </w:r>
    </w:p>
    <w:p w14:paraId="6786906E">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3657600" cy="1968500"/>
            <wp:effectExtent l="0" t="0" r="0" b="0"/>
            <wp:docPr id="124279542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795428" name="Рисунок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667115" cy="1973720"/>
                    </a:xfrm>
                    <a:prstGeom prst="rect">
                      <a:avLst/>
                    </a:prstGeom>
                    <a:noFill/>
                    <a:ln>
                      <a:noFill/>
                    </a:ln>
                  </pic:spPr>
                </pic:pic>
              </a:graphicData>
            </a:graphic>
          </wp:inline>
        </w:drawing>
      </w:r>
    </w:p>
    <w:p w14:paraId="305FC86B">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3657600" cy="1813560"/>
            <wp:effectExtent l="0" t="0" r="0" b="0"/>
            <wp:docPr id="178990899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908992" name="Рисунок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3682598" cy="1826590"/>
                    </a:xfrm>
                    <a:prstGeom prst="rect">
                      <a:avLst/>
                    </a:prstGeom>
                    <a:noFill/>
                    <a:ln>
                      <a:noFill/>
                    </a:ln>
                  </pic:spPr>
                </pic:pic>
              </a:graphicData>
            </a:graphic>
          </wp:inline>
        </w:drawing>
      </w:r>
    </w:p>
    <w:p w14:paraId="65987F65">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Команды.</w:t>
      </w:r>
    </w:p>
    <w:p w14:paraId="265C2D52">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Выбрав юнитов и здания, можно дать им автоматическую команду нажав на ПКМ по объекту или карте. Если нажать на пустое место, то юниты двигаются в это место. Если кликнуть на врага, то юниты атакуют его, если по ресурсу или ресурсному зданию, то рабочий начнет добывать ресурсы. Если кликнуть на сломанное (или недостроенное) здание, то рабочий направится его чинить. Если кликнуть на Склад или Ратушу, то рабочий, который несет ресурс отправится складывать этот ресурс. Если кликнуть по союзному юниту, то лекарь начнет его лечить. Юниты, которые не могу взаимодействовать с указанным объектом, просто двигаются к нему. </w:t>
      </w:r>
    </w:p>
    <w:p w14:paraId="39435E48">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Команда </w:t>
      </w:r>
      <w:r>
        <w:rPr>
          <w:rFonts w:ascii="Times New Roman" w:hAnsi="Times New Roman" w:cs="Times New Roman"/>
          <w:b/>
          <w:bCs/>
          <w:sz w:val="28"/>
          <w:szCs w:val="28"/>
        </w:rPr>
        <w:t>Рука</w:t>
      </w:r>
      <w:r>
        <w:rPr>
          <w:rFonts w:ascii="Times New Roman" w:hAnsi="Times New Roman" w:cs="Times New Roman"/>
          <w:sz w:val="28"/>
          <w:szCs w:val="28"/>
        </w:rPr>
        <w:t xml:space="preserve"> (приказ) – симулирует нажатие ПКМ (выбираем команду, указываем курсором на объект или место на карте, жмем ЛКМ, происходит действие, как будто нажали ПКМ).</w:t>
      </w:r>
    </w:p>
    <w:p w14:paraId="6884D289">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Команда </w:t>
      </w:r>
      <w:r>
        <w:rPr>
          <w:rFonts w:ascii="Times New Roman" w:hAnsi="Times New Roman" w:cs="Times New Roman"/>
          <w:b/>
          <w:bCs/>
          <w:sz w:val="28"/>
          <w:szCs w:val="28"/>
        </w:rPr>
        <w:t>Атака</w:t>
      </w:r>
      <w:r>
        <w:rPr>
          <w:rFonts w:ascii="Times New Roman" w:hAnsi="Times New Roman" w:cs="Times New Roman"/>
          <w:sz w:val="28"/>
          <w:szCs w:val="28"/>
        </w:rPr>
        <w:t xml:space="preserve"> – необходимо указать с помощью ЛКМ цель атаки – вражеское здание или вражеского юнита. Юниты (или сторожевая башня) начнут преследовать цель (сторожевая башня не двигается) и пытаться его уничтожить.</w:t>
      </w:r>
    </w:p>
    <w:p w14:paraId="4A8DBE91">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Команда </w:t>
      </w:r>
      <w:r>
        <w:rPr>
          <w:rFonts w:ascii="Times New Roman" w:hAnsi="Times New Roman" w:cs="Times New Roman"/>
          <w:b/>
          <w:bCs/>
          <w:sz w:val="28"/>
          <w:szCs w:val="28"/>
        </w:rPr>
        <w:t>Патрулирование</w:t>
      </w:r>
      <w:r>
        <w:rPr>
          <w:rFonts w:ascii="Times New Roman" w:hAnsi="Times New Roman" w:cs="Times New Roman"/>
          <w:sz w:val="28"/>
          <w:szCs w:val="28"/>
        </w:rPr>
        <w:t xml:space="preserve"> – необходимо указать с помощью ЛКМ место на карте, к которой юнит будет двигаться от своего текущего места нахождения и обратно. В патруле юнит атакует всех противников, которых встретит. Если юнит побеждает противника он продолжает патрулирование. </w:t>
      </w:r>
    </w:p>
    <w:p w14:paraId="3AD490A0">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Команда </w:t>
      </w:r>
      <w:r>
        <w:rPr>
          <w:rFonts w:ascii="Times New Roman" w:hAnsi="Times New Roman" w:cs="Times New Roman"/>
          <w:b/>
          <w:bCs/>
          <w:sz w:val="28"/>
          <w:szCs w:val="28"/>
        </w:rPr>
        <w:t>Лечение</w:t>
      </w:r>
      <w:r>
        <w:rPr>
          <w:rFonts w:ascii="Times New Roman" w:hAnsi="Times New Roman" w:cs="Times New Roman"/>
          <w:sz w:val="28"/>
          <w:szCs w:val="28"/>
        </w:rPr>
        <w:t xml:space="preserve"> – необходимо указать с помощью ЛКМ на союзного юнита, чтобы Лекарь начал следовать за ним и лечить его. Когда у союзного юнита полное здоровье Лекарь перестает его лечить.</w:t>
      </w:r>
    </w:p>
    <w:p w14:paraId="07BD1CB3">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Команда </w:t>
      </w:r>
      <w:r>
        <w:rPr>
          <w:rFonts w:ascii="Times New Roman" w:hAnsi="Times New Roman" w:cs="Times New Roman"/>
          <w:b/>
          <w:bCs/>
          <w:sz w:val="28"/>
          <w:szCs w:val="28"/>
        </w:rPr>
        <w:t>Ремонт</w:t>
      </w:r>
      <w:r>
        <w:rPr>
          <w:rFonts w:ascii="Times New Roman" w:hAnsi="Times New Roman" w:cs="Times New Roman"/>
          <w:sz w:val="28"/>
          <w:szCs w:val="28"/>
        </w:rPr>
        <w:t xml:space="preserve"> – необходимо указать с помощью ЛКМ на сломанное или недостроенное здание, чтобы рабочий начал его чинить. </w:t>
      </w:r>
    </w:p>
    <w:p w14:paraId="7D02B8F2">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Команда </w:t>
      </w:r>
      <w:r>
        <w:rPr>
          <w:rFonts w:ascii="Times New Roman" w:hAnsi="Times New Roman" w:cs="Times New Roman"/>
          <w:b/>
          <w:bCs/>
          <w:sz w:val="28"/>
          <w:szCs w:val="28"/>
        </w:rPr>
        <w:t>Сбор ресурсов</w:t>
      </w:r>
      <w:r>
        <w:rPr>
          <w:rFonts w:ascii="Times New Roman" w:hAnsi="Times New Roman" w:cs="Times New Roman"/>
          <w:sz w:val="28"/>
          <w:szCs w:val="28"/>
        </w:rPr>
        <w:t xml:space="preserve"> – необходимо указать с помощью ЛКМ на источник ресурса (дерево, камень, здание производящее ресурс) и рабочий начнет добывать указанный ресурс (см. добыча ресурсов ниже).</w:t>
      </w:r>
    </w:p>
    <w:p w14:paraId="6C7E0569">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Команда </w:t>
      </w:r>
      <w:r>
        <w:rPr>
          <w:rFonts w:ascii="Times New Roman" w:hAnsi="Times New Roman" w:cs="Times New Roman"/>
          <w:b/>
          <w:bCs/>
          <w:sz w:val="28"/>
          <w:szCs w:val="28"/>
        </w:rPr>
        <w:t>Улучшение</w:t>
      </w:r>
      <w:r>
        <w:rPr>
          <w:rFonts w:ascii="Times New Roman" w:hAnsi="Times New Roman" w:cs="Times New Roman"/>
          <w:sz w:val="28"/>
          <w:szCs w:val="28"/>
        </w:rPr>
        <w:t xml:space="preserve"> – к</w:t>
      </w:r>
      <w:r>
        <w:rPr>
          <w:rFonts w:ascii="Times New Roman" w:hAnsi="Times New Roman" w:cs="Times New Roman"/>
          <w:sz w:val="28"/>
          <w:szCs w:val="28"/>
          <w:lang w:eastAsia="ru-RU"/>
        </w:rPr>
        <w:t>аждое здание можно улучшить один раз, заплатив двойную цену изначальной стоимости. При улучшении здания повышается прочность в два раза. Бонус от Склада увеличивается в два раза (увеличивается максимум хранимого ресурса).</w:t>
      </w:r>
    </w:p>
    <w:p w14:paraId="39A283C2">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rPr>
        <w:t xml:space="preserve">По клику по кнопкам с юнитами в панели строительства происходит тренировка соответствующего юнита. </w:t>
      </w:r>
      <w:r>
        <w:rPr>
          <w:rFonts w:ascii="Times New Roman" w:hAnsi="Times New Roman" w:cs="Times New Roman"/>
          <w:sz w:val="28"/>
          <w:szCs w:val="28"/>
          <w:lang w:eastAsia="ru-RU"/>
        </w:rPr>
        <w:t xml:space="preserve">Для создания юнитов необходимо иметь согласно конфигурации, иначе ничего не происходит (ошибка). </w:t>
      </w:r>
    </w:p>
    <w:p w14:paraId="2AA571A2">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По клику по кнопкам с зданиями в панели строительства, происходит выбор места под строительство. Для создания зданий необходимо иметь согласно конфигурации, иначе ничего не происходит (ошибка).</w:t>
      </w:r>
    </w:p>
    <w:p w14:paraId="28052A9F">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Мини-карта.</w:t>
      </w:r>
    </w:p>
    <w:p w14:paraId="6940D646">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Мини-карта динамичная и указывает актуальную информацию на карте – наличие ресурсов, юнитов и здания игрока и врагов, и их движение.</w:t>
      </w:r>
    </w:p>
    <w:p w14:paraId="77692454">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Панель ресурсов.</w:t>
      </w:r>
    </w:p>
    <w:p w14:paraId="17A38FBF">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Ресурсы обновляются по факту добычи и трат. С каждым изменением значения вызывается анимация плавного смены значения. Счетчик юнитов отображается текущее количество всех юнитов игрока.</w:t>
      </w:r>
    </w:p>
    <w:p w14:paraId="78CE5525">
      <w:pPr>
        <w:spacing w:after="0" w:line="360" w:lineRule="auto"/>
        <w:contextualSpacing/>
        <w:rPr>
          <w:rFonts w:ascii="Times New Roman" w:hAnsi="Times New Roman" w:cs="Times New Roman"/>
          <w:sz w:val="28"/>
          <w:szCs w:val="28"/>
        </w:rPr>
      </w:pPr>
      <w:r>
        <w:rPr>
          <w:rFonts w:ascii="Times New Roman" w:hAnsi="Times New Roman" w:cs="Times New Roman"/>
          <w:b/>
          <w:bCs/>
          <w:sz w:val="28"/>
          <w:szCs w:val="28"/>
          <w:lang w:eastAsia="ru-RU"/>
        </w:rPr>
        <w:t>Окно паузы.</w:t>
      </w:r>
      <w:r>
        <w:rPr>
          <w:rFonts w:ascii="Times New Roman" w:hAnsi="Times New Roman" w:cs="Times New Roman"/>
          <w:sz w:val="28"/>
          <w:szCs w:val="28"/>
        </w:rPr>
        <w:t xml:space="preserve"> </w:t>
      </w:r>
    </w:p>
    <w:p w14:paraId="1EA56694">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sz w:val="28"/>
          <w:szCs w:val="28"/>
        </w:rPr>
        <w:t>При нажатии на паузу. Игра останавливается и открывает окно паузы в центре экрана. Повторное нажатие возобновляет игру и закрывает окно паузы.</w:t>
      </w:r>
    </w:p>
    <w:p w14:paraId="4A5CF23D">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При нажатии на кнопку «Сдаться», окно закрывается и происходит проигрыш, с последующим открытием Результатов.</w:t>
      </w:r>
    </w:p>
    <w:p w14:paraId="6AC5EA05">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При нажатии на «Настройки», открывается окно Настроек аналогично тем, что в Главное меню. Выход из настроек возвращает к окну паузы.</w:t>
      </w:r>
    </w:p>
    <w:p w14:paraId="45AFB62E">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Окно результатов.</w:t>
      </w:r>
    </w:p>
    <w:p w14:paraId="00ECE000">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В окне результатов отображается актуальная информация всего собранных ресурсов за игровую сессию, всего убитых вражеских юнитов и сколько всего потерял юнитов игрок. В шапке отображается итог Проигрыш или Выигрыш в соответствии с результатами игрока. По нажатию на «Выйти в меню» происходит переход в Главное меню.</w:t>
      </w:r>
    </w:p>
    <w:p w14:paraId="1A5A18F3">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Окно подтверждения.</w:t>
      </w:r>
    </w:p>
    <w:p w14:paraId="0D7BD78E">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Изменение параметров в Настройках должно иметь предварительный запрос подтверждения выхода. Соответственно, если были сделаны какие-то изменения, и игрок их не сохранил и вышел, то изменения не сохраняются. Можно отменить выход и вернуться в настройки.</w:t>
      </w:r>
    </w:p>
    <w:p w14:paraId="6309272E">
      <w:pPr>
        <w:spacing w:after="0" w:line="360" w:lineRule="auto"/>
        <w:contextualSpacing/>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Логика игрового процесса.</w:t>
      </w:r>
    </w:p>
    <w:p w14:paraId="713107EE">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Генерация.</w:t>
      </w:r>
    </w:p>
    <w:p w14:paraId="010A337F">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Карта генерируется через шум Перлина (</w:t>
      </w:r>
      <w:r>
        <w:rPr>
          <w:rFonts w:ascii="Times New Roman" w:hAnsi="Times New Roman" w:cs="Times New Roman"/>
          <w:sz w:val="28"/>
          <w:szCs w:val="28"/>
          <w:lang w:val="en-US" w:eastAsia="ru-RU"/>
        </w:rPr>
        <w:t>Perlin</w:t>
      </w:r>
      <w:r>
        <w:rPr>
          <w:rFonts w:ascii="Times New Roman" w:hAnsi="Times New Roman" w:cs="Times New Roman"/>
          <w:sz w:val="28"/>
          <w:szCs w:val="28"/>
          <w:lang w:eastAsia="ru-RU"/>
        </w:rPr>
        <w:t xml:space="preserve"> </w:t>
      </w:r>
      <w:r>
        <w:rPr>
          <w:rFonts w:ascii="Times New Roman" w:hAnsi="Times New Roman" w:cs="Times New Roman"/>
          <w:sz w:val="28"/>
          <w:szCs w:val="28"/>
          <w:lang w:val="en-US" w:eastAsia="ru-RU"/>
        </w:rPr>
        <w:t>noise</w:t>
      </w:r>
      <w:r>
        <w:rPr>
          <w:rFonts w:ascii="Times New Roman" w:hAnsi="Times New Roman" w:cs="Times New Roman"/>
          <w:sz w:val="28"/>
          <w:szCs w:val="28"/>
          <w:lang w:eastAsia="ru-RU"/>
        </w:rPr>
        <w:t xml:space="preserve">). Карта должна быть разная по наполнению с каждой новой игрой. </w:t>
      </w:r>
    </w:p>
    <w:p w14:paraId="7F663054">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На карте должны генерироваться ресурсы – горы/камни и деревья. Ресурсы генерируются хаотичными массивами с помощью шума (должны применяться данные шума Перлина при создании объектов на карте).</w:t>
      </w:r>
    </w:p>
    <w:p w14:paraId="0E58F244">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 xml:space="preserve">На карте должны сгенерироваться базы игрока и врагов. Вокруг баз в радиусе, согласно конфигурации, не должно быть никаких ресурсов и других объектов. Над Ратушами должно быть написано имя игрока, согласно Настройкам игры перед стартом. </w:t>
      </w:r>
    </w:p>
    <w:p w14:paraId="0552E15D">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 xml:space="preserve">Базы игрока и врагов должны появляться кольцом равноудаленно от центра. Базы равномерно расставляются по этой окружности. </w:t>
      </w:r>
    </w:p>
    <w:p w14:paraId="579C6B46">
      <w:pPr>
        <w:spacing w:after="0" w:line="360" w:lineRule="auto"/>
        <w:contextualSpacing/>
        <w:jc w:val="center"/>
        <w:rPr>
          <w:rFonts w:ascii="Times New Roman" w:hAnsi="Times New Roman" w:cs="Times New Roman"/>
          <w:sz w:val="28"/>
          <w:szCs w:val="28"/>
          <w:lang w:val="en-US" w:eastAsia="ru-RU"/>
        </w:rPr>
      </w:pPr>
      <w:r>
        <w:rPr>
          <w:rFonts w:ascii="Times New Roman" w:hAnsi="Times New Roman" w:cs="Times New Roman"/>
          <w:sz w:val="28"/>
          <w:szCs w:val="28"/>
          <w:lang w:eastAsia="ru-RU"/>
        </w:rPr>
        <w:drawing>
          <wp:inline distT="0" distB="0" distL="0" distR="0">
            <wp:extent cx="2355850" cy="2089150"/>
            <wp:effectExtent l="0" t="0" r="6350" b="635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355850" cy="2089150"/>
                    </a:xfrm>
                    <a:prstGeom prst="rect">
                      <a:avLst/>
                    </a:prstGeom>
                    <a:noFill/>
                    <a:ln>
                      <a:noFill/>
                    </a:ln>
                  </pic:spPr>
                </pic:pic>
              </a:graphicData>
            </a:graphic>
          </wp:inline>
        </w:drawing>
      </w:r>
    </w:p>
    <w:p w14:paraId="26CC4901">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База игрока.</w:t>
      </w:r>
    </w:p>
    <w:p w14:paraId="06196669">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После того как пользователь настроил игру и нажал «Играть» перед ним отображается его база.</w:t>
      </w:r>
      <w:r>
        <w:rPr>
          <w:rFonts w:ascii="Times New Roman" w:hAnsi="Times New Roman" w:cs="Times New Roman"/>
          <w:sz w:val="28"/>
          <w:szCs w:val="28"/>
          <w:lang w:eastAsia="ru-RU"/>
        </w:rPr>
        <w:drawing>
          <wp:inline distT="0" distB="0" distL="0" distR="0">
            <wp:extent cx="5939790" cy="3326765"/>
            <wp:effectExtent l="0" t="0" r="3810" b="6985"/>
            <wp:docPr id="899086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08670" name="Рисунок 1"/>
                    <pic:cNvPicPr>
                      <a:picLocks noChangeAspect="1"/>
                    </pic:cNvPicPr>
                  </pic:nvPicPr>
                  <pic:blipFill>
                    <a:blip r:embed="rId30"/>
                    <a:stretch>
                      <a:fillRect/>
                    </a:stretch>
                  </pic:blipFill>
                  <pic:spPr>
                    <a:xfrm>
                      <a:off x="0" y="0"/>
                      <a:ext cx="5939790" cy="3326997"/>
                    </a:xfrm>
                    <a:prstGeom prst="rect">
                      <a:avLst/>
                    </a:prstGeom>
                  </pic:spPr>
                </pic:pic>
              </a:graphicData>
            </a:graphic>
          </wp:inline>
        </w:drawing>
      </w:r>
      <w:r>
        <w:rPr>
          <w:rFonts w:ascii="Times New Roman" w:hAnsi="Times New Roman" w:cs="Times New Roman"/>
          <w:sz w:val="28"/>
          <w:szCs w:val="28"/>
          <w:lang w:eastAsia="ru-RU"/>
        </w:rPr>
        <w:br w:type="page"/>
      </w:r>
    </w:p>
    <w:p w14:paraId="177A82B8">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 xml:space="preserve">База состоит из Ратуши, 3х рабочих и 2х лучников. Изначально все юниты находятся в состоянии ожидания. </w:t>
      </w:r>
    </w:p>
    <w:p w14:paraId="51F585A3">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Максимальное вместительность Ратуши это по 20 ед. каждого ресурса.</w:t>
      </w:r>
    </w:p>
    <w:p w14:paraId="5314B247">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Если противники уничтожают Ратушу игрока, то происходит конец игры – Проигрыш.</w:t>
      </w:r>
    </w:p>
    <w:p w14:paraId="5C08357E">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Противники (ИИ).</w:t>
      </w:r>
    </w:p>
    <w:p w14:paraId="41F90B99">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Другие противники имеют ту же конфигурацию что и игрок, но они не развиваются и создают возле Ратуши по 1 юниту согласно Сложности.</w:t>
      </w:r>
    </w:p>
    <w:p w14:paraId="0A3ECAD8">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Противники накапливают армию и отправляют всех своих юнитов на Ратушу игрока. Юниты противников преследуют и атакуют всех юнитов и здания игрока, если они находятся в радиусе обнаружения.</w:t>
      </w:r>
    </w:p>
    <w:p w14:paraId="25F88747">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После уничтожения всех противников происходит конец игры – Победа.</w:t>
      </w:r>
    </w:p>
    <w:p w14:paraId="4A6A7B38">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 xml:space="preserve">Территория. </w:t>
      </w:r>
    </w:p>
    <w:p w14:paraId="7205F7AC">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Игрок и противники имеют территорию – зону, где можно строить. Изначально территория задается кругом, где центр является Ратушой, а радиус согласно конфигурации.</w:t>
      </w:r>
    </w:p>
    <w:p w14:paraId="69FB63A3">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Игрок не может строиться на территории ИИ. Игрок может строить только на своей территории.</w:t>
      </w:r>
    </w:p>
    <w:p w14:paraId="6C2A629E">
      <w:pPr>
        <w:spacing w:after="0" w:line="360" w:lineRule="auto"/>
        <w:contextualSpacing/>
        <w:rPr>
          <w:rFonts w:ascii="Times New Roman" w:hAnsi="Times New Roman" w:cs="Times New Roman"/>
          <w:b/>
          <w:bCs/>
          <w:sz w:val="28"/>
          <w:szCs w:val="28"/>
        </w:rPr>
      </w:pPr>
      <w:r>
        <w:rPr>
          <w:rFonts w:ascii="Times New Roman" w:hAnsi="Times New Roman" w:cs="Times New Roman"/>
          <w:b/>
          <w:bCs/>
          <w:sz w:val="28"/>
          <w:szCs w:val="28"/>
        </w:rPr>
        <w:t>Здания и юниты.</w:t>
      </w:r>
    </w:p>
    <w:p w14:paraId="311631A6">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Постройка зданий и тренировка юнитов требует и тратит ресурсы игрока согласно конфигурации каждого здания. </w:t>
      </w:r>
    </w:p>
    <w:p w14:paraId="3B7B76A9">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rPr>
        <w:t xml:space="preserve">Здания строятся не сразу, а через прогресс. Чтобы шел прогресс стройки, рабочий должен быть задействован в ремонте. Постройка является восстановлением прочности здания с 0 до максимума. Прогресс постройки отображается процентом (0% - 0 прочности, 50% - половина прочности, 100% - полностью построен, полная прочность). Строить здание могут несколько рабочих, а их эффект складывается. </w:t>
      </w:r>
      <w:r>
        <w:rPr>
          <w:rFonts w:ascii="Times New Roman" w:hAnsi="Times New Roman" w:cs="Times New Roman"/>
          <w:sz w:val="28"/>
          <w:szCs w:val="28"/>
          <w:lang w:eastAsia="ru-RU"/>
        </w:rPr>
        <w:t>Если выделить здание, которое только строится, то вместо здоровья можно увидеть прогресс постройки. Пока здание не построится оно не работает.</w:t>
      </w:r>
    </w:p>
    <w:p w14:paraId="0A840492">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Юниты тренируются сразу и появляются возле здания, которое их тренировало.</w:t>
      </w:r>
    </w:p>
    <w:p w14:paraId="05AFF9FC">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Юниты имеют минимальную и максимальную дистанцию атаки. В случае если юнит слишком близко для атаки, то он отбегает от цели. Если слишком далеко, то сближается.</w:t>
      </w:r>
    </w:p>
    <w:p w14:paraId="4B15DAB7">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Юниты имеют зону обнаружения. В случае бездействия юниты постоянно сканируют область вокруг себя. Если они замечают в определенном радиусе вражеского юнита/здание, то начинают его атаковать. Лекарь аналогично ищет ближайших раненых союзных юнитов и лечит их.</w:t>
      </w:r>
    </w:p>
    <w:p w14:paraId="207471BA">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Осадные башни и Сторожевые башни имеют возможно набирать лучников с лимитом согласно конфигурации. Изначально башни не могут атаковать, но если начать сажать лучников в башни, то появляется возможность атаки, а с каждым лучником повышается урон согласно конфигурации. Лучники, которых поместили в башню, исчезают как юнит навсегда.</w:t>
      </w:r>
    </w:p>
    <w:p w14:paraId="2E3BBED8">
      <w:pPr>
        <w:spacing w:after="0" w:line="360" w:lineRule="auto"/>
        <w:contextualSpacing/>
        <w:rPr>
          <w:rFonts w:ascii="Times New Roman" w:hAnsi="Times New Roman" w:cs="Times New Roman"/>
          <w:sz w:val="28"/>
          <w:szCs w:val="28"/>
          <w:lang w:eastAsia="ru-RU"/>
        </w:rPr>
      </w:pPr>
      <w:r>
        <w:rPr>
          <w:rFonts w:ascii="Times New Roman" w:hAnsi="Times New Roman" w:cs="Times New Roman"/>
          <w:b/>
          <w:bCs/>
          <w:sz w:val="28"/>
          <w:szCs w:val="28"/>
          <w:lang w:eastAsia="ru-RU"/>
        </w:rPr>
        <w:t>Добыча ресурсов.</w:t>
      </w:r>
    </w:p>
    <w:p w14:paraId="451528E1">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Добыча ресурсов происходит только рабочими. Когда рабочий добыл ресурс он несет его в ближайшую Ратушу или Склад.</w:t>
      </w:r>
    </w:p>
    <w:p w14:paraId="57CE135B">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Дерево собирается с деревьев. Рабочий подходит к дереву, начинает его рубить 2 секунды, после дерево уничтожается с анимацией падения и рабочий получает ресурс – Дерево.</w:t>
      </w:r>
    </w:p>
    <w:p w14:paraId="17C97F2D">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Камень добывается аналогичным способом.</w:t>
      </w:r>
    </w:p>
    <w:p w14:paraId="28209127">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Металл добывает с помощью Плавильни. Рабочего надо отправить на добычу в здание. Рабочий отправляется добывать камень и несет к Плавильне. После камень перерабатывается в ресурс металл.</w:t>
      </w:r>
    </w:p>
    <w:p w14:paraId="046D5AAA">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Зерно добывается на грядках – рабочий направляется на грядки, где растет зерно. Рабочий стоит на грядках 2 секунды и после получает Зерно. Зерно рабочий относит к мельнице, где оно перерабатывается и после игрок получает ресурс – еда. Если мельницы нет, то рабочий начинает бездействовать.</w:t>
      </w:r>
    </w:p>
    <w:p w14:paraId="723BE8E6">
      <w:pPr>
        <w:spacing w:after="0" w:line="360" w:lineRule="auto"/>
        <w:contextualSpacing/>
        <w:rPr>
          <w:rFonts w:ascii="Times New Roman" w:hAnsi="Times New Roman" w:cs="Times New Roman"/>
          <w:sz w:val="28"/>
          <w:szCs w:val="28"/>
          <w:lang w:eastAsia="ru-RU"/>
        </w:rPr>
      </w:pPr>
    </w:p>
    <w:p w14:paraId="7F62A1C8">
      <w:pPr>
        <w:spacing w:after="0" w:line="360" w:lineRule="auto"/>
        <w:contextualSpacing/>
        <w:rPr>
          <w:rFonts w:ascii="Times New Roman" w:hAnsi="Times New Roman" w:cs="Times New Roman"/>
          <w:sz w:val="28"/>
          <w:szCs w:val="28"/>
          <w:lang w:eastAsia="ru-RU"/>
        </w:rPr>
      </w:pPr>
    </w:p>
    <w:p w14:paraId="05E57AF5">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Линейка.</w:t>
      </w:r>
    </w:p>
    <w:p w14:paraId="4FAAC1E0">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 xml:space="preserve">Карта в игре квадратная, на одном краю карты стоят 2 куба по углам этого края. На одном из них сверху пишется расстоянии до второго куба, тем самым отображая информацию о длине карты. Расстояние должно измеряться в юнитах (стандартный метр </w:t>
      </w:r>
      <w:r>
        <w:rPr>
          <w:rFonts w:ascii="Times New Roman" w:hAnsi="Times New Roman" w:cs="Times New Roman"/>
          <w:sz w:val="28"/>
          <w:szCs w:val="28"/>
          <w:lang w:val="en-US" w:eastAsia="ru-RU"/>
        </w:rPr>
        <w:t>Unity</w:t>
      </w:r>
      <w:r>
        <w:rPr>
          <w:rFonts w:ascii="Times New Roman" w:hAnsi="Times New Roman" w:cs="Times New Roman"/>
          <w:sz w:val="28"/>
          <w:szCs w:val="28"/>
          <w:lang w:eastAsia="ru-RU"/>
        </w:rPr>
        <w:t>), соответственно, площадь измеряется юнитах.</w:t>
      </w:r>
    </w:p>
    <w:p w14:paraId="64DC830B">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Цель игры.</w:t>
      </w:r>
    </w:p>
    <w:p w14:paraId="7A9C2093">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Победа происходит, когда все базы противников уничтожены. Как только база уничтожена с мини карты пропадает круг противника, а оставшиеся юниты погибают.</w:t>
      </w:r>
    </w:p>
    <w:p w14:paraId="529A909A">
      <w:pPr>
        <w:spacing w:after="0" w:line="360" w:lineRule="auto"/>
        <w:contextualSpacing/>
        <w:rPr>
          <w:rFonts w:ascii="Times New Roman" w:hAnsi="Times New Roman" w:cs="Times New Roman"/>
          <w:b/>
          <w:bCs/>
          <w:sz w:val="28"/>
          <w:szCs w:val="28"/>
          <w:lang w:eastAsia="ru-RU"/>
        </w:rPr>
      </w:pPr>
      <w:r>
        <w:rPr>
          <w:rFonts w:ascii="Times New Roman" w:hAnsi="Times New Roman" w:cs="Times New Roman"/>
          <w:b/>
          <w:bCs/>
          <w:sz w:val="28"/>
          <w:szCs w:val="28"/>
          <w:lang w:eastAsia="ru-RU"/>
        </w:rPr>
        <w:t>Правила написания кода.</w:t>
      </w:r>
    </w:p>
    <w:p w14:paraId="0EAA3EB0">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 xml:space="preserve">При написании кода требуется соблюдать правила и конвенции </w:t>
      </w:r>
      <w:r>
        <w:rPr>
          <w:rFonts w:ascii="Times New Roman" w:hAnsi="Times New Roman" w:cs="Times New Roman"/>
          <w:sz w:val="28"/>
          <w:szCs w:val="28"/>
          <w:lang w:val="en-US" w:eastAsia="ru-RU"/>
        </w:rPr>
        <w:t>Microsoft</w:t>
      </w:r>
      <w:r>
        <w:rPr>
          <w:rFonts w:ascii="Times New Roman" w:hAnsi="Times New Roman" w:cs="Times New Roman"/>
          <w:sz w:val="28"/>
          <w:szCs w:val="28"/>
          <w:lang w:eastAsia="ru-RU"/>
        </w:rPr>
        <w:t xml:space="preserve"> по </w:t>
      </w:r>
      <w:r>
        <w:rPr>
          <w:rFonts w:ascii="Times New Roman" w:hAnsi="Times New Roman" w:cs="Times New Roman"/>
          <w:sz w:val="28"/>
          <w:szCs w:val="28"/>
          <w:lang w:val="en-US" w:eastAsia="ru-RU"/>
        </w:rPr>
        <w:t>C</w:t>
      </w:r>
      <w:r>
        <w:rPr>
          <w:rFonts w:ascii="Times New Roman" w:hAnsi="Times New Roman" w:cs="Times New Roman"/>
          <w:sz w:val="28"/>
          <w:szCs w:val="28"/>
          <w:lang w:eastAsia="ru-RU"/>
        </w:rPr>
        <w:t>#.</w:t>
      </w:r>
    </w:p>
    <w:p w14:paraId="34339824">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Каждая сущность в отдельном скрипте.</w:t>
      </w:r>
    </w:p>
    <w:p w14:paraId="3A606B61">
      <w:pPr>
        <w:spacing w:after="0" w:line="360" w:lineRule="auto"/>
        <w:contextualSpacing/>
        <w:rPr>
          <w:rFonts w:ascii="Times New Roman" w:hAnsi="Times New Roman" w:cs="Times New Roman"/>
          <w:sz w:val="28"/>
          <w:szCs w:val="28"/>
          <w:lang w:eastAsia="ru-RU"/>
        </w:rPr>
      </w:pPr>
      <w:r>
        <w:rPr>
          <w:rFonts w:ascii="Times New Roman" w:hAnsi="Times New Roman" w:cs="Times New Roman"/>
          <w:sz w:val="28"/>
          <w:szCs w:val="28"/>
          <w:lang w:eastAsia="ru-RU"/>
        </w:rPr>
        <w:t>Каждая сущность игры, в отдельной папке, которая в себе содержит скрипты, относящиеся к этой сущности.</w:t>
      </w:r>
    </w:p>
    <w:p w14:paraId="20043AF6">
      <w:pPr>
        <w:spacing w:after="0" w:line="360" w:lineRule="auto"/>
        <w:contextualSpacing/>
        <w:rPr>
          <w:rFonts w:ascii="Times New Roman" w:hAnsi="Times New Roman" w:cs="Times New Roman"/>
          <w:sz w:val="28"/>
          <w:szCs w:val="28"/>
          <w:lang w:eastAsia="ru-RU"/>
        </w:rPr>
      </w:pPr>
    </w:p>
    <w:p w14:paraId="5D56B739">
      <w:pPr>
        <w:pStyle w:val="10"/>
        <w:contextualSpacing/>
        <w:rPr>
          <w:rFonts w:ascii="Times New Roman" w:hAnsi="Times New Roman"/>
          <w:b/>
          <w:sz w:val="28"/>
          <w:szCs w:val="28"/>
          <w:lang w:val="ru-RU"/>
        </w:rPr>
      </w:pPr>
      <w:r>
        <w:rPr>
          <w:rFonts w:ascii="Times New Roman" w:hAnsi="Times New Roman"/>
          <w:b/>
          <w:sz w:val="28"/>
          <w:szCs w:val="28"/>
          <w:lang w:val="ru-RU"/>
        </w:rPr>
        <w:t>Модуль Д.</w:t>
      </w:r>
      <w:r>
        <w:rPr>
          <w:rFonts w:ascii="Times New Roman" w:hAnsi="Times New Roman"/>
          <w:b/>
          <w:color w:val="000000"/>
          <w:sz w:val="28"/>
          <w:szCs w:val="28"/>
          <w:lang w:val="ru-RU"/>
        </w:rPr>
        <w:t xml:space="preserve"> </w:t>
      </w:r>
      <w:r>
        <w:rPr>
          <w:rFonts w:ascii="Times New Roman" w:hAnsi="Times New Roman"/>
          <w:b/>
          <w:sz w:val="28"/>
          <w:szCs w:val="28"/>
          <w:lang w:val="ru-RU"/>
        </w:rPr>
        <w:t>Реализация механики управления</w:t>
      </w:r>
      <w:r>
        <w:rPr>
          <w:rFonts w:ascii="Times New Roman" w:hAnsi="Times New Roman"/>
          <w:b/>
          <w:color w:val="000000"/>
          <w:sz w:val="28"/>
          <w:szCs w:val="28"/>
          <w:lang w:val="ru-RU"/>
        </w:rPr>
        <w:t xml:space="preserve"> (инвариант)</w:t>
      </w:r>
    </w:p>
    <w:p w14:paraId="62BFE6F6">
      <w:pPr>
        <w:spacing w:after="0" w:line="360" w:lineRule="auto"/>
        <w:contextualSpacing/>
        <w:rPr>
          <w:rFonts w:ascii="Times New Roman" w:hAnsi="Times New Roman" w:cs="Times New Roman"/>
          <w:i/>
          <w:iCs/>
          <w:sz w:val="28"/>
          <w:szCs w:val="28"/>
        </w:rPr>
      </w:pPr>
      <w:r>
        <w:rPr>
          <w:rFonts w:ascii="Times New Roman" w:hAnsi="Times New Roman" w:cs="Times New Roman"/>
          <w:i/>
          <w:iCs/>
          <w:sz w:val="28"/>
          <w:szCs w:val="28"/>
        </w:rPr>
        <w:t>Время на выполнение модуля: 4 часа</w:t>
      </w:r>
    </w:p>
    <w:p w14:paraId="770C62BA">
      <w:pPr>
        <w:spacing w:after="0" w:line="360" w:lineRule="auto"/>
        <w:contextualSpacing/>
        <w:rPr>
          <w:rFonts w:ascii="Times New Roman" w:hAnsi="Times New Roman" w:cs="Times New Roman"/>
          <w:sz w:val="28"/>
          <w:szCs w:val="28"/>
        </w:rPr>
      </w:pPr>
      <w:r>
        <w:rPr>
          <w:rFonts w:ascii="Times New Roman" w:hAnsi="Times New Roman" w:eastAsia="Times New Roman" w:cs="Times New Roman"/>
          <w:b/>
          <w:bCs/>
          <w:sz w:val="28"/>
          <w:szCs w:val="28"/>
        </w:rPr>
        <w:t>Задания:</w:t>
      </w:r>
      <w:r>
        <w:rPr>
          <w:rFonts w:ascii="Times New Roman" w:hAnsi="Times New Roman" w:eastAsia="Times New Roman" w:cs="Times New Roman"/>
          <w:bCs/>
          <w:sz w:val="28"/>
          <w:szCs w:val="28"/>
        </w:rPr>
        <w:t xml:space="preserve"> </w:t>
      </w:r>
      <w:r>
        <w:rPr>
          <w:rFonts w:ascii="Times New Roman" w:hAnsi="Times New Roman" w:cs="Times New Roman"/>
          <w:sz w:val="28"/>
          <w:szCs w:val="28"/>
        </w:rPr>
        <w:t>при реализации необходимо и обязательно использовать принципы SOLID.</w:t>
      </w:r>
    </w:p>
    <w:p w14:paraId="313460F9">
      <w:pPr>
        <w:spacing w:after="0" w:line="360" w:lineRule="auto"/>
        <w:contextualSpacing/>
        <w:rPr>
          <w:rFonts w:ascii="Times New Roman" w:hAnsi="Times New Roman" w:eastAsia="Times New Roman" w:cs="Times New Roman"/>
          <w:sz w:val="28"/>
          <w:szCs w:val="28"/>
        </w:rPr>
      </w:pPr>
      <w:r>
        <w:rPr>
          <w:rFonts w:ascii="Times New Roman" w:hAnsi="Times New Roman" w:eastAsia="Times New Roman" w:cs="Times New Roman"/>
          <w:sz w:val="28"/>
          <w:szCs w:val="28"/>
        </w:rPr>
        <w:t>Взаимодействовать с игровыми объектами можно только мышкой. Камерой можно двигать в сторону, если прижать курсор в соответствующий край.</w:t>
      </w:r>
    </w:p>
    <w:p w14:paraId="4178FD69">
      <w:pPr>
        <w:spacing w:after="0" w:line="360" w:lineRule="auto"/>
        <w:contextualSpacing/>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Нельзя взаимодействовать с игровыми объектами, когда курсор находится на </w:t>
      </w:r>
      <w:r>
        <w:rPr>
          <w:rFonts w:ascii="Times New Roman" w:hAnsi="Times New Roman" w:eastAsia="Times New Roman" w:cs="Times New Roman"/>
          <w:sz w:val="28"/>
          <w:szCs w:val="28"/>
          <w:lang w:val="en-US"/>
        </w:rPr>
        <w:t>UI</w:t>
      </w:r>
      <w:r>
        <w:rPr>
          <w:rFonts w:ascii="Times New Roman" w:hAnsi="Times New Roman" w:eastAsia="Times New Roman" w:cs="Times New Roman"/>
          <w:sz w:val="28"/>
          <w:szCs w:val="28"/>
        </w:rPr>
        <w:t>.</w:t>
      </w:r>
    </w:p>
    <w:p w14:paraId="599E6D86">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Стрелками на клавиатуре происходит движение камерой.</w:t>
      </w:r>
    </w:p>
    <w:p w14:paraId="2DDC995A">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Колесиком мышки происходит приближение и отдаление камеры.</w:t>
      </w:r>
    </w:p>
    <w:p w14:paraId="02F3EC36">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Выделение может быть, как одиночным путем нажатия на объект, так и выделение через область выделения, зажав ЛКМ и вытянув прямоугольную область (выделяются все, кто в области). Выделяться могут только юниты и здания. Можно выделить дополнительно юнитов с помощью зажатого </w:t>
      </w:r>
      <w:r>
        <w:rPr>
          <w:rFonts w:ascii="Times New Roman" w:hAnsi="Times New Roman" w:cs="Times New Roman"/>
          <w:sz w:val="28"/>
          <w:szCs w:val="28"/>
          <w:lang w:val="en-US"/>
        </w:rPr>
        <w:t>CTRL</w:t>
      </w:r>
      <w:r>
        <w:rPr>
          <w:rFonts w:ascii="Times New Roman" w:hAnsi="Times New Roman" w:cs="Times New Roman"/>
          <w:sz w:val="28"/>
          <w:szCs w:val="28"/>
        </w:rPr>
        <w:t xml:space="preserve"> и выделением описанного ранее.</w:t>
      </w:r>
    </w:p>
    <w:p w14:paraId="62B99747">
      <w:pPr>
        <w:spacing w:after="0" w:line="360" w:lineRule="auto"/>
        <w:contextualSpacing/>
        <w:jc w:val="center"/>
        <w:rPr>
          <w:rFonts w:ascii="Times New Roman" w:hAnsi="Times New Roman" w:cs="Times New Roman"/>
          <w:sz w:val="28"/>
          <w:szCs w:val="28"/>
          <w:lang w:eastAsia="ru-RU"/>
        </w:rPr>
      </w:pPr>
      <w:r>
        <w:rPr>
          <w:rFonts w:ascii="Times New Roman" w:hAnsi="Times New Roman" w:cs="Times New Roman"/>
          <w:sz w:val="28"/>
          <w:szCs w:val="28"/>
          <w:lang w:eastAsia="ru-RU"/>
        </w:rPr>
        <w:drawing>
          <wp:inline distT="0" distB="0" distL="0" distR="0">
            <wp:extent cx="2077085" cy="2030730"/>
            <wp:effectExtent l="0" t="0" r="0" b="7620"/>
            <wp:docPr id="146737335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373351" name="Рисунок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087313" cy="2040669"/>
                    </a:xfrm>
                    <a:prstGeom prst="rect">
                      <a:avLst/>
                    </a:prstGeom>
                    <a:noFill/>
                    <a:ln>
                      <a:noFill/>
                    </a:ln>
                  </pic:spPr>
                </pic:pic>
              </a:graphicData>
            </a:graphic>
          </wp:inline>
        </w:drawing>
      </w:r>
      <w:r>
        <w:rPr>
          <w:rFonts w:ascii="Times New Roman" w:hAnsi="Times New Roman" w:cs="Times New Roman"/>
          <w:sz w:val="28"/>
          <w:szCs w:val="28"/>
          <w:lang w:eastAsia="ru-RU"/>
        </w:rPr>
        <w:drawing>
          <wp:inline distT="0" distB="0" distL="0" distR="0">
            <wp:extent cx="2428240" cy="2027555"/>
            <wp:effectExtent l="0" t="0" r="0" b="0"/>
            <wp:docPr id="36435033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350336" name="Рисунок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2433323" cy="2031560"/>
                    </a:xfrm>
                    <a:prstGeom prst="rect">
                      <a:avLst/>
                    </a:prstGeom>
                    <a:noFill/>
                    <a:ln>
                      <a:noFill/>
                    </a:ln>
                  </pic:spPr>
                </pic:pic>
              </a:graphicData>
            </a:graphic>
          </wp:inline>
        </w:drawing>
      </w:r>
    </w:p>
    <w:p w14:paraId="04ED5976">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Если выбрать рабочего и выбрать здание для постройки, при условии, что хватает ресурсов, то за курсором следует моделька здания. Если здание можно построить, то контур вокруг здания зеленый, иначе красный. Здание нельзя строить за краем карты или на других объектах.</w:t>
      </w:r>
    </w:p>
    <w:p w14:paraId="208DC61B">
      <w:pPr>
        <w:spacing w:after="0" w:line="360" w:lineRule="auto"/>
        <w:contextualSpacing/>
        <w:jc w:val="center"/>
        <w:rPr>
          <w:rFonts w:ascii="Times New Roman" w:hAnsi="Times New Roman" w:eastAsia="Times New Roman" w:cs="Times New Roman"/>
          <w:sz w:val="28"/>
          <w:szCs w:val="28"/>
        </w:rPr>
      </w:pPr>
      <w:r>
        <w:rPr>
          <w:rFonts w:ascii="Times New Roman" w:hAnsi="Times New Roman" w:cs="Times New Roman"/>
          <w:sz w:val="28"/>
          <w:szCs w:val="28"/>
          <w:lang w:eastAsia="ru-RU"/>
        </w:rPr>
        <w:drawing>
          <wp:inline distT="0" distB="0" distL="0" distR="0">
            <wp:extent cx="4143375" cy="252412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pic:cNvPicPr>
                      <a:picLocks noChangeAspect="1"/>
                    </pic:cNvPicPr>
                  </pic:nvPicPr>
                  <pic:blipFill>
                    <a:blip r:embed="rId33"/>
                    <a:stretch>
                      <a:fillRect/>
                    </a:stretch>
                  </pic:blipFill>
                  <pic:spPr>
                    <a:xfrm>
                      <a:off x="0" y="0"/>
                      <a:ext cx="4143375" cy="2524125"/>
                    </a:xfrm>
                    <a:prstGeom prst="rect">
                      <a:avLst/>
                    </a:prstGeom>
                  </pic:spPr>
                </pic:pic>
              </a:graphicData>
            </a:graphic>
          </wp:inline>
        </w:drawing>
      </w:r>
    </w:p>
    <w:p w14:paraId="79F5C329">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После того подберем удобное место для постройки, жмем ЛКМ и появляется на карте здание, которое необходимо построить. Выделенный рабочий автоматически идет строить это здание.</w:t>
      </w:r>
    </w:p>
    <w:p w14:paraId="644CF56D">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Для перемещения по карте используйте </w:t>
      </w:r>
      <w:r>
        <w:rPr>
          <w:rFonts w:ascii="Times New Roman" w:hAnsi="Times New Roman" w:cs="Times New Roman"/>
          <w:sz w:val="28"/>
          <w:szCs w:val="28"/>
          <w:lang w:val="en-US"/>
        </w:rPr>
        <w:t>AI</w:t>
      </w:r>
      <w:r>
        <w:rPr>
          <w:rFonts w:ascii="Times New Roman" w:hAnsi="Times New Roman" w:cs="Times New Roman"/>
          <w:sz w:val="28"/>
          <w:szCs w:val="28"/>
        </w:rPr>
        <w:t xml:space="preserve"> </w:t>
      </w:r>
      <w:r>
        <w:rPr>
          <w:rFonts w:ascii="Times New Roman" w:hAnsi="Times New Roman" w:cs="Times New Roman"/>
          <w:sz w:val="28"/>
          <w:szCs w:val="28"/>
          <w:lang w:val="en-US"/>
        </w:rPr>
        <w:t>Navigation</w:t>
      </w:r>
      <w:r>
        <w:rPr>
          <w:rFonts w:ascii="Times New Roman" w:hAnsi="Times New Roman" w:cs="Times New Roman"/>
          <w:sz w:val="28"/>
          <w:szCs w:val="28"/>
        </w:rPr>
        <w:t>, при перемещении юнитов они должны обходить препятствия (не проходить сквозь). В случаи атаки, не вставать в одну точку, а окружать цель.</w:t>
      </w:r>
    </w:p>
    <w:p w14:paraId="77704869">
      <w:pPr>
        <w:spacing w:after="0" w:line="360" w:lineRule="auto"/>
        <w:contextualSpacing/>
        <w:rPr>
          <w:rFonts w:ascii="Times New Roman" w:hAnsi="Times New Roman" w:cs="Times New Roman"/>
          <w:sz w:val="28"/>
          <w:szCs w:val="28"/>
        </w:rPr>
      </w:pPr>
    </w:p>
    <w:p w14:paraId="2996E0FA">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br w:type="page"/>
      </w:r>
    </w:p>
    <w:p w14:paraId="1C41A1FA">
      <w:pPr>
        <w:pStyle w:val="10"/>
        <w:contextualSpacing/>
        <w:rPr>
          <w:rFonts w:ascii="Times New Roman" w:hAnsi="Times New Roman"/>
          <w:sz w:val="28"/>
          <w:szCs w:val="28"/>
          <w:lang w:val="ru-RU"/>
        </w:rPr>
      </w:pPr>
      <w:r>
        <w:rPr>
          <w:rFonts w:ascii="Times New Roman" w:hAnsi="Times New Roman"/>
          <w:sz w:val="28"/>
          <w:szCs w:val="28"/>
          <w:lang w:val="ru-RU"/>
        </w:rPr>
        <w:t>Модуль Е.</w:t>
      </w:r>
      <w:r>
        <w:rPr>
          <w:rFonts w:ascii="Times New Roman" w:hAnsi="Times New Roman"/>
          <w:color w:val="000000"/>
          <w:sz w:val="28"/>
          <w:szCs w:val="28"/>
          <w:lang w:val="ru-RU"/>
        </w:rPr>
        <w:t xml:space="preserve"> </w:t>
      </w:r>
      <w:r>
        <w:rPr>
          <w:rFonts w:ascii="Times New Roman" w:hAnsi="Times New Roman"/>
          <w:sz w:val="28"/>
          <w:szCs w:val="28"/>
          <w:lang w:val="ru-RU"/>
        </w:rPr>
        <w:t>Настройка анимации, аудио, видео</w:t>
      </w:r>
      <w:r>
        <w:rPr>
          <w:rFonts w:ascii="Times New Roman" w:hAnsi="Times New Roman"/>
          <w:color w:val="000000"/>
          <w:sz w:val="28"/>
          <w:szCs w:val="28"/>
          <w:lang w:val="ru-RU"/>
        </w:rPr>
        <w:t xml:space="preserve"> (вариатив)</w:t>
      </w:r>
    </w:p>
    <w:p w14:paraId="1CEFAE6B">
      <w:pPr>
        <w:spacing w:after="0" w:line="360" w:lineRule="auto"/>
        <w:contextualSpacing/>
        <w:rPr>
          <w:rFonts w:ascii="Times New Roman" w:hAnsi="Times New Roman" w:cs="Times New Roman"/>
          <w:i/>
          <w:iCs/>
          <w:sz w:val="28"/>
          <w:szCs w:val="28"/>
        </w:rPr>
      </w:pPr>
      <w:r>
        <w:rPr>
          <w:rFonts w:ascii="Times New Roman" w:hAnsi="Times New Roman" w:cs="Times New Roman"/>
          <w:i/>
          <w:iCs/>
          <w:sz w:val="28"/>
          <w:szCs w:val="28"/>
        </w:rPr>
        <w:t>Время на выполнение модуля: 1 часа</w:t>
      </w:r>
    </w:p>
    <w:p w14:paraId="3202F3FF">
      <w:pPr>
        <w:spacing w:after="0" w:line="360" w:lineRule="auto"/>
        <w:contextualSpacing/>
        <w:rPr>
          <w:rFonts w:ascii="Times New Roman" w:hAnsi="Times New Roman" w:cs="Times New Roman"/>
          <w:sz w:val="28"/>
          <w:szCs w:val="28"/>
        </w:rPr>
      </w:pPr>
      <w:r>
        <w:rPr>
          <w:rFonts w:ascii="Times New Roman" w:hAnsi="Times New Roman" w:cs="Times New Roman"/>
          <w:b/>
          <w:sz w:val="28"/>
          <w:szCs w:val="28"/>
        </w:rPr>
        <w:t>Задания:</w:t>
      </w:r>
      <w:r>
        <w:rPr>
          <w:rFonts w:ascii="Times New Roman" w:hAnsi="Times New Roman" w:cs="Times New Roman"/>
          <w:sz w:val="28"/>
          <w:szCs w:val="28"/>
        </w:rPr>
        <w:t xml:space="preserve"> в игре должны быть звук нападения на базу, невозможности совершения действия (во всех ситуациях, когда нельзя применить команду или нажать кнопку), выигрыша, проигрыша, строительства, обнаружение противника Сторожевой башней. Все звуки должны применяться логично согласно их назначению.</w:t>
      </w:r>
    </w:p>
    <w:p w14:paraId="36574F29">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Визуализация сбора ресурсов и сдача ресурсов в Ратушу или Склад - слева вверху визуализация получения ресурсов путем изменения цвета текста (становится зеленым, если собрали, красный, если потратили) и плавное увеличение значения (например, с 1 до 10, значение меняет свое значение 1, 2, 3, 4… 9, 10). Чем дальше текущее отображаемое значение от фактического значение (сколько на самом деле имеется у игрока) тем быстрее сменяются цифры. </w:t>
      </w:r>
    </w:p>
    <w:p w14:paraId="4E84A359">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Все движение персонажей должно быть анимировано. Визуализирован выстрел – снаряд летит от атакующего в цель атаки.</w:t>
      </w:r>
    </w:p>
    <w:p w14:paraId="517B63CC">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У лекаря должен быть эффект лечения (через систему частиц).</w:t>
      </w:r>
    </w:p>
    <w:p w14:paraId="05B07A7B">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Выделенные юниты должны подсвечивается путем синего выделения под ними.</w:t>
      </w:r>
    </w:p>
    <w:p w14:paraId="5E576D57">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3305175" cy="3000375"/>
            <wp:effectExtent l="0" t="0" r="0" b="9525"/>
            <wp:docPr id="20525363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536337" name="Рисунок 1"/>
                    <pic:cNvPicPr>
                      <a:picLocks noChangeAspect="1"/>
                    </pic:cNvPicPr>
                  </pic:nvPicPr>
                  <pic:blipFill>
                    <a:blip r:embed="rId34"/>
                    <a:stretch>
                      <a:fillRect/>
                    </a:stretch>
                  </pic:blipFill>
                  <pic:spPr>
                    <a:xfrm>
                      <a:off x="0" y="0"/>
                      <a:ext cx="3305636" cy="3000794"/>
                    </a:xfrm>
                    <a:prstGeom prst="rect">
                      <a:avLst/>
                    </a:prstGeom>
                  </pic:spPr>
                </pic:pic>
              </a:graphicData>
            </a:graphic>
          </wp:inline>
        </w:drawing>
      </w:r>
    </w:p>
    <w:p w14:paraId="5B441C74">
      <w:pPr>
        <w:spacing w:after="0" w:line="360" w:lineRule="auto"/>
        <w:contextualSpacing/>
        <w:jc w:val="center"/>
        <w:rPr>
          <w:rFonts w:ascii="Times New Roman" w:hAnsi="Times New Roman" w:cs="Times New Roman"/>
          <w:sz w:val="28"/>
          <w:szCs w:val="28"/>
        </w:rPr>
      </w:pPr>
    </w:p>
    <w:p w14:paraId="5F048820">
      <w:pPr>
        <w:spacing w:after="0" w:line="360" w:lineRule="auto"/>
        <w:contextualSpacing/>
        <w:jc w:val="center"/>
        <w:rPr>
          <w:rFonts w:ascii="Times New Roman" w:hAnsi="Times New Roman" w:cs="Times New Roman"/>
          <w:sz w:val="28"/>
          <w:szCs w:val="28"/>
        </w:rPr>
      </w:pPr>
    </w:p>
    <w:p w14:paraId="5B0A8655">
      <w:pPr>
        <w:pStyle w:val="10"/>
        <w:contextualSpacing/>
        <w:rPr>
          <w:rFonts w:ascii="Times New Roman" w:hAnsi="Times New Roman"/>
          <w:sz w:val="28"/>
          <w:szCs w:val="28"/>
          <w:lang w:val="ru-RU"/>
        </w:rPr>
      </w:pPr>
      <w:r>
        <w:rPr>
          <w:rFonts w:ascii="Times New Roman" w:hAnsi="Times New Roman"/>
          <w:b/>
          <w:sz w:val="28"/>
          <w:szCs w:val="28"/>
          <w:lang w:val="ru-RU"/>
        </w:rPr>
        <w:t>Модуль Ж.</w:t>
      </w:r>
      <w:r>
        <w:rPr>
          <w:rFonts w:ascii="Times New Roman" w:hAnsi="Times New Roman"/>
          <w:b/>
          <w:color w:val="000000"/>
          <w:sz w:val="28"/>
          <w:szCs w:val="28"/>
          <w:lang w:val="ru-RU"/>
        </w:rPr>
        <w:t xml:space="preserve">  </w:t>
      </w:r>
      <w:r>
        <w:rPr>
          <w:rFonts w:ascii="Times New Roman" w:hAnsi="Times New Roman"/>
          <w:b/>
          <w:sz w:val="28"/>
          <w:szCs w:val="28"/>
          <w:lang w:val="ru-RU"/>
        </w:rPr>
        <w:t>Тестирование результатов (в том числе реакция на баги)</w:t>
      </w:r>
      <w:r>
        <w:rPr>
          <w:rFonts w:ascii="Times New Roman" w:hAnsi="Times New Roman"/>
          <w:color w:val="000000"/>
          <w:sz w:val="28"/>
          <w:szCs w:val="28"/>
          <w:lang w:val="ru-RU"/>
        </w:rPr>
        <w:t xml:space="preserve"> (вариатив)</w:t>
      </w:r>
    </w:p>
    <w:p w14:paraId="3DD06204">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Время на выполнение модуля 1 час</w:t>
      </w:r>
    </w:p>
    <w:p w14:paraId="7E4D05F2">
      <w:pPr>
        <w:spacing w:after="0" w:line="360" w:lineRule="auto"/>
        <w:contextualSpacing/>
        <w:rPr>
          <w:rFonts w:ascii="Times New Roman" w:hAnsi="Times New Roman" w:cs="Times New Roman"/>
          <w:sz w:val="28"/>
          <w:szCs w:val="28"/>
        </w:rPr>
      </w:pPr>
      <w:r>
        <w:rPr>
          <w:rFonts w:ascii="Times New Roman" w:hAnsi="Times New Roman" w:eastAsia="Times New Roman" w:cs="Times New Roman"/>
          <w:b/>
          <w:bCs/>
          <w:sz w:val="28"/>
          <w:szCs w:val="28"/>
        </w:rPr>
        <w:t>Задания:</w:t>
      </w:r>
      <w:r>
        <w:rPr>
          <w:rFonts w:ascii="Times New Roman" w:hAnsi="Times New Roman" w:eastAsia="Times New Roman" w:cs="Times New Roman"/>
          <w:bCs/>
          <w:sz w:val="28"/>
          <w:szCs w:val="28"/>
        </w:rPr>
        <w:t xml:space="preserve"> </w:t>
      </w:r>
      <w:r>
        <w:rPr>
          <w:rFonts w:ascii="Times New Roman" w:hAnsi="Times New Roman" w:cs="Times New Roman"/>
          <w:sz w:val="28"/>
          <w:szCs w:val="28"/>
        </w:rPr>
        <w:t>Конкурсанту необходимо провести первичное тестирование своего продукта и исправить ошибки, чтобы можно было выполнить главные задачи в игре.</w:t>
      </w:r>
    </w:p>
    <w:p w14:paraId="6BEA1497">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Необходимо собрать билд, проверить работоспособность. В билде должна выполняться ключевая идея игры – собирать ресурсы, строить, создавать армию, побеждать врагов или проигрывать.</w:t>
      </w:r>
    </w:p>
    <w:p w14:paraId="62A9EF15">
      <w:pPr>
        <w:spacing w:after="0" w:line="360" w:lineRule="auto"/>
        <w:rPr>
          <w:rFonts w:ascii="Times New Roman" w:hAnsi="Times New Roman" w:eastAsia="Times New Roman" w:cs="Times New Roman"/>
          <w:bCs/>
          <w:sz w:val="28"/>
          <w:szCs w:val="28"/>
        </w:rPr>
      </w:pPr>
      <w:r>
        <w:rPr>
          <w:rFonts w:ascii="Times New Roman" w:hAnsi="Times New Roman" w:eastAsia="Times New Roman" w:cs="Times New Roman"/>
          <w:bCs/>
          <w:sz w:val="28"/>
          <w:szCs w:val="28"/>
        </w:rPr>
        <w:br w:type="page"/>
      </w:r>
    </w:p>
    <w:p w14:paraId="28B6497F">
      <w:pPr>
        <w:pStyle w:val="65"/>
        <w:jc w:val="center"/>
        <w:rPr>
          <w:rFonts w:ascii="Times New Roman" w:hAnsi="Times New Roman"/>
          <w:color w:val="auto"/>
          <w:sz w:val="28"/>
          <w:szCs w:val="28"/>
        </w:rPr>
      </w:pPr>
      <w:bookmarkStart w:id="13" w:name="_Toc142037191"/>
      <w:bookmarkStart w:id="14" w:name="_Toc78885643"/>
      <w:r>
        <w:rPr>
          <w:rFonts w:ascii="Times New Roman" w:hAnsi="Times New Roman"/>
          <w:color w:val="auto"/>
          <w:sz w:val="28"/>
          <w:szCs w:val="28"/>
        </w:rPr>
        <w:t>2. СПЕЦИАЛЬНЫЕ ПРАВИЛА КОМПЕТЕНЦИИ</w:t>
      </w:r>
      <w:r>
        <w:rPr>
          <w:rFonts w:ascii="Times New Roman" w:hAnsi="Times New Roman"/>
          <w:i/>
          <w:color w:val="auto"/>
          <w:sz w:val="28"/>
          <w:szCs w:val="28"/>
          <w:vertAlign w:val="superscript"/>
        </w:rPr>
        <w:footnoteReference w:id="1"/>
      </w:r>
      <w:bookmarkEnd w:id="13"/>
      <w:bookmarkEnd w:id="14"/>
    </w:p>
    <w:p w14:paraId="7E32EA4D">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Экспертам-наставникам разрешается пользоваться личными электронными устройствами, находясь только в комнате экспертов, за исключением случаев, когда в этом помещении находятся документы, имеющие отношение к чемпионату.</w:t>
      </w:r>
    </w:p>
    <w:p w14:paraId="025395EB">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Экспертам-наставникам разрешается делать фото их конкурсантов во время чемпионата, таким образом, чтобы содержимое экране не попадало в объектив фото или видео оборудования.</w:t>
      </w:r>
    </w:p>
    <w:p w14:paraId="5BAB1B48">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Экспертам-наставникам разрешается пользоваться фото- и видеооборудованием, находясь в помещении для экспертов, за исключением случаев, когда документы, относящиеся к соревнованию, находятся в комнате, по согласованию с Главным экспертом.</w:t>
      </w:r>
    </w:p>
    <w:p w14:paraId="4E427ADD">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Конкурсантам разрешается использовать личные устройства для фото- и видеосъемки на рабочей площадке только после завершения чемпионата.</w:t>
      </w:r>
    </w:p>
    <w:p w14:paraId="67705BBB">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 xml:space="preserve">Конкурсанты могут слушать музыку в соревновательные дни чемпионата. Наушники и музыка в виде файлов должны быть предварительно сданы техническому или главному эксперту для проверки. В день ознакомления конкурсантам разрешается принести карту памяти (флешку), содержащую музыку не более 1 Гб. Вся музыка будет упорядочена и проверена. Принесенная музыка будет хранится на компьютерах конкурсанта. </w:t>
      </w:r>
    </w:p>
    <w:p w14:paraId="6AD0F91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Конкурсанты могут принести с собой свои клавиатуру, мышку и коврики для мышек. Все принесенные клавиатуры, мышки и коврики должны быть предварительно сданы на проверку Главному эксперту. Запрещено использование клавиатур и мышек с подключением по беспроводным каналам связи. Устройства ввода не должны быть программируемыми.</w:t>
      </w:r>
    </w:p>
    <w:p w14:paraId="245CDCAC">
      <w:pPr>
        <w:pStyle w:val="66"/>
        <w:ind w:firstLine="709"/>
        <w:rPr>
          <w:rFonts w:ascii="Times New Roman" w:hAnsi="Times New Roman"/>
        </w:rPr>
      </w:pPr>
      <w:bookmarkStart w:id="15" w:name="_Toc78885659"/>
      <w:bookmarkStart w:id="16" w:name="_Toc142037192"/>
      <w:r>
        <w:rPr>
          <w:rFonts w:ascii="Times New Roman" w:hAnsi="Times New Roman"/>
          <w:color w:val="000000"/>
        </w:rPr>
        <w:t xml:space="preserve">2.1. </w:t>
      </w:r>
      <w:bookmarkEnd w:id="15"/>
      <w:r>
        <w:rPr>
          <w:rFonts w:ascii="Times New Roman" w:hAnsi="Times New Roman"/>
        </w:rPr>
        <w:t>Личный инструмент конкурсанта</w:t>
      </w:r>
      <w:bookmarkEnd w:id="16"/>
    </w:p>
    <w:p w14:paraId="4C1C7FB9">
      <w:pPr>
        <w:spacing w:after="0" w:line="360" w:lineRule="auto"/>
        <w:contextualSpacing/>
        <w:rPr>
          <w:rFonts w:ascii="Times New Roman" w:hAnsi="Times New Roman" w:cs="Times New Roman"/>
          <w:sz w:val="28"/>
          <w:szCs w:val="28"/>
        </w:rPr>
      </w:pPr>
      <w:bookmarkStart w:id="17" w:name="_Toc78885660"/>
      <w:bookmarkStart w:id="18" w:name="_Toc142037193"/>
      <w:r>
        <w:rPr>
          <w:rFonts w:ascii="Times New Roman" w:hAnsi="Times New Roman" w:cs="Times New Roman"/>
          <w:sz w:val="28"/>
          <w:szCs w:val="28"/>
        </w:rPr>
        <w:t>Конкурсант может принести с собой следующее оборудование. Проводные наушники с длиной провода не менее 2х метров. По желанию можно привезти проводные клавиатуру и мышь, без дополнительных программируемых кнопок и установки драйверов.</w:t>
      </w:r>
    </w:p>
    <w:p w14:paraId="112A6605">
      <w:pPr>
        <w:pStyle w:val="66"/>
        <w:ind w:firstLine="709"/>
        <w:rPr>
          <w:rFonts w:ascii="Times New Roman" w:hAnsi="Times New Roman"/>
        </w:rPr>
      </w:pPr>
      <w:r>
        <w:rPr>
          <w:rFonts w:ascii="Times New Roman" w:hAnsi="Times New Roman"/>
          <w:szCs w:val="28"/>
        </w:rPr>
        <w:t>2.2.</w:t>
      </w:r>
      <w:r>
        <w:rPr>
          <w:rFonts w:ascii="Times New Roman" w:hAnsi="Times New Roman"/>
          <w:i/>
          <w:szCs w:val="28"/>
        </w:rPr>
        <w:t xml:space="preserve"> </w:t>
      </w:r>
      <w:r>
        <w:rPr>
          <w:rFonts w:ascii="Times New Roman" w:hAnsi="Times New Roman"/>
          <w:szCs w:val="28"/>
        </w:rPr>
        <w:t>Материалы, оборудование и инструменты, запрещенные</w:t>
      </w:r>
      <w:r>
        <w:rPr>
          <w:rFonts w:ascii="Times New Roman" w:hAnsi="Times New Roman"/>
          <w:sz w:val="32"/>
        </w:rPr>
        <w:t xml:space="preserve"> </w:t>
      </w:r>
      <w:r>
        <w:rPr>
          <w:rFonts w:ascii="Times New Roman" w:hAnsi="Times New Roman"/>
        </w:rPr>
        <w:t>на площадке</w:t>
      </w:r>
      <w:bookmarkEnd w:id="17"/>
      <w:bookmarkEnd w:id="18"/>
    </w:p>
    <w:p w14:paraId="3A0CE700">
      <w:pPr>
        <w:spacing w:after="0" w:line="360" w:lineRule="auto"/>
        <w:ind w:firstLine="709"/>
        <w:contextualSpacing/>
      </w:pPr>
      <w:bookmarkStart w:id="19" w:name="_Toc142037194"/>
      <w:r>
        <w:rPr>
          <w:rFonts w:ascii="Times New Roman" w:hAnsi="Times New Roman" w:cs="Times New Roman"/>
          <w:sz w:val="28"/>
          <w:szCs w:val="28"/>
        </w:rPr>
        <w:t>На площадке запрещено пользоваться любыми электронными устройствами не указанных в инфраструктурном листе</w:t>
      </w:r>
      <w:r>
        <w:t>.</w:t>
      </w:r>
    </w:p>
    <w:p w14:paraId="03196394">
      <w:pPr>
        <w:pStyle w:val="65"/>
        <w:jc w:val="center"/>
        <w:rPr>
          <w:rFonts w:ascii="Times New Roman" w:hAnsi="Times New Roman"/>
          <w:color w:val="auto"/>
          <w:sz w:val="28"/>
          <w:szCs w:val="28"/>
        </w:rPr>
      </w:pPr>
      <w:r>
        <w:rPr>
          <w:rFonts w:ascii="Times New Roman" w:hAnsi="Times New Roman"/>
          <w:color w:val="auto"/>
          <w:sz w:val="28"/>
          <w:szCs w:val="28"/>
        </w:rPr>
        <w:t>3. Приложения</w:t>
      </w:r>
      <w:bookmarkEnd w:id="19"/>
    </w:p>
    <w:p w14:paraId="374308A4">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Приложение 1. Инструкция по заполнению матрицы конкурсного задания</w:t>
      </w:r>
    </w:p>
    <w:p w14:paraId="21AF562B">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Приложение 2. Матрица конкурсного задания</w:t>
      </w:r>
    </w:p>
    <w:p w14:paraId="5E897A40">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Приложение 3. Инструкция по охране труда</w:t>
      </w:r>
    </w:p>
    <w:p w14:paraId="5B23BFCA">
      <w:pPr>
        <w:spacing w:after="0" w:line="360" w:lineRule="auto"/>
        <w:contextualSpacing/>
        <w:rPr>
          <w:rFonts w:ascii="Times New Roman" w:hAnsi="Times New Roman" w:cs="Times New Roman"/>
          <w:sz w:val="28"/>
          <w:szCs w:val="28"/>
        </w:rPr>
      </w:pPr>
      <w:r>
        <w:rPr>
          <w:rFonts w:ascii="Times New Roman" w:hAnsi="Times New Roman" w:cs="Times New Roman"/>
          <w:sz w:val="28"/>
          <w:szCs w:val="28"/>
        </w:rPr>
        <w:t>Приложение 4. Графические ресурсы</w:t>
      </w:r>
    </w:p>
    <w:p w14:paraId="1F6A2793">
      <w:pPr>
        <w:autoSpaceDE w:val="0"/>
        <w:autoSpaceDN w:val="0"/>
        <w:adjustRightInd w:val="0"/>
        <w:spacing w:after="0" w:line="360" w:lineRule="auto"/>
        <w:jc w:val="both"/>
        <w:rPr>
          <w:rFonts w:ascii="Times New Roman" w:hAnsi="Times New Roman" w:eastAsia="Times New Roman" w:cs="Times New Roman"/>
          <w:i/>
          <w:iCs/>
          <w:sz w:val="28"/>
          <w:szCs w:val="28"/>
          <w:lang w:eastAsia="ru-RU"/>
        </w:rPr>
      </w:pPr>
    </w:p>
    <w:sectPr>
      <w:footerReference r:id="rId6" w:type="first"/>
      <w:footerReference r:id="rId5" w:type="default"/>
      <w:pgSz w:w="11906" w:h="16838"/>
      <w:pgMar w:top="1134" w:right="849" w:bottom="1134" w:left="1418" w:header="624" w:footer="170" w:gutter="0"/>
      <w:pgNumType w:start="1"/>
      <w:cols w:space="708"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Tahoma">
    <w:panose1 w:val="020B0604030504040204"/>
    <w:charset w:val="CC"/>
    <w:family w:val="swiss"/>
    <w:pitch w:val="default"/>
    <w:sig w:usb0="E1002EFF" w:usb1="C000605B" w:usb2="00000029" w:usb3="00000000" w:csb0="200101FF" w:csb1="20280000"/>
  </w:font>
  <w:font w:name="等线">
    <w:altName w:val="Arial Unicode MS"/>
    <w:panose1 w:val="00000000000000000000"/>
    <w:charset w:val="00"/>
    <w:family w:val="auto"/>
    <w:pitch w:val="default"/>
    <w:sig w:usb0="00000000" w:usb1="00000000" w:usb2="00000000" w:usb3="00000000" w:csb0="00000000" w:csb1="00000000"/>
  </w:font>
  <w:font w:name="Symbol">
    <w:panose1 w:val="05050102010706020507"/>
    <w:charset w:val="02"/>
    <w:family w:val="roman"/>
    <w:pitch w:val="default"/>
    <w:sig w:usb0="00000000" w:usb1="00000000" w:usb2="00000000" w:usb3="00000000" w:csb0="80000000" w:csb1="00000000"/>
  </w:font>
  <w:font w:name="Cambria">
    <w:panose1 w:val="02040503050406030204"/>
    <w:charset w:val="CC"/>
    <w:family w:val="roman"/>
    <w:pitch w:val="default"/>
    <w:sig w:usb0="E00006FF" w:usb1="420024FF" w:usb2="02000000" w:usb3="00000000" w:csb0="2000019F" w:csb1="00000000"/>
  </w:font>
  <w:font w:name="DejaVu Sans">
    <w:altName w:val="Verdana"/>
    <w:panose1 w:val="00000000000000000000"/>
    <w:charset w:val="00"/>
    <w:family w:val="auto"/>
    <w:pitch w:val="default"/>
    <w:sig w:usb0="00000000" w:usb1="00000000" w:usb2="00000000" w:usb3="00000000" w:csb0="00000000" w:csb1="00000000"/>
  </w:font>
  <w:font w:name="FrutigerLTStd-Light">
    <w:altName w:val="Segoe Print"/>
    <w:panose1 w:val="00000000000000000000"/>
    <w:charset w:val="00"/>
    <w:family w:val="auto"/>
    <w:pitch w:val="default"/>
    <w:sig w:usb0="00000000" w:usb1="00000000" w:usb2="00000000" w:usb3="00000000" w:csb0="00000001" w:csb1="00000000"/>
  </w:font>
  <w:font w:name="Segoe UI">
    <w:panose1 w:val="020B0502040204020203"/>
    <w:charset w:val="00"/>
    <w:family w:val="swiss"/>
    <w:pitch w:val="default"/>
    <w:sig w:usb0="E4002EFF" w:usb1="C000E47F" w:usb2="00000009" w:usb3="00000000" w:csb0="200001FF" w:csb1="00000000"/>
  </w:font>
  <w:font w:name="Arial Unicode MS">
    <w:panose1 w:val="020B0604020202020204"/>
    <w:charset w:val="86"/>
    <w:family w:val="roman"/>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69104416"/>
      <w:docPartObj>
        <w:docPartGallery w:val="autotext"/>
      </w:docPartObj>
    </w:sdtPr>
    <w:sdtContent>
      <w:p w14:paraId="25CDE468">
        <w:pPr>
          <w:pStyle w:val="30"/>
          <w:jc w:val="right"/>
        </w:pPr>
        <w:r>
          <w:fldChar w:fldCharType="begin"/>
        </w:r>
        <w:r>
          <w:instrText xml:space="preserve">PAGE   \* MERGEFORMAT</w:instrText>
        </w:r>
        <w:r>
          <w:fldChar w:fldCharType="separate"/>
        </w:r>
        <w:r>
          <w:t>21</w:t>
        </w:r>
        <w:r>
          <w:fldChar w:fldCharType="end"/>
        </w:r>
      </w:p>
    </w:sdtContent>
  </w:sdt>
  <w:p w14:paraId="4954A654">
    <w:pPr>
      <w:pStyle w:val="3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A4EF7A">
    <w:pPr>
      <w:pStyle w:val="30"/>
      <w:jc w:val="right"/>
    </w:pPr>
  </w:p>
  <w:p w14:paraId="53CBA541">
    <w:pPr>
      <w:pStyle w:val="3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4">
    <w:p>
      <w:pPr>
        <w:spacing w:before="0" w:after="0" w:line="259" w:lineRule="auto"/>
      </w:pPr>
      <w:r>
        <w:separator/>
      </w:r>
    </w:p>
  </w:footnote>
  <w:footnote w:type="continuationSeparator" w:id="5">
    <w:p>
      <w:pPr>
        <w:spacing w:before="0" w:after="0" w:line="259" w:lineRule="auto"/>
      </w:pPr>
      <w:r>
        <w:continuationSeparator/>
      </w:r>
    </w:p>
  </w:footnote>
  <w:footnote w:id="0">
    <w:p w14:paraId="2C418BAC">
      <w:p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s="Times New Roman"/>
          <w:i/>
          <w:color w:val="000000"/>
          <w:sz w:val="18"/>
          <w:szCs w:val="18"/>
        </w:rPr>
      </w:pPr>
      <w:r>
        <w:rPr>
          <w:vertAlign w:val="superscript"/>
        </w:rPr>
        <w:footnoteRef/>
      </w:r>
      <w:r>
        <w:rPr>
          <w:rFonts w:ascii="Times New Roman" w:hAnsi="Times New Roman" w:eastAsia="Times New Roman" w:cs="Times New Roman"/>
          <w:i/>
          <w:color w:val="000000"/>
          <w:sz w:val="18"/>
          <w:szCs w:val="18"/>
        </w:rPr>
        <w:t xml:space="preserve"> Указывается суммарное время на выполнение всех модулей КЗ одним конкурсантом.</w:t>
      </w:r>
    </w:p>
  </w:footnote>
  <w:footnote w:id="1">
    <w:p w14:paraId="310C4F32">
      <w:pPr>
        <w:pBdr>
          <w:top w:val="none" w:color="auto" w:sz="0" w:space="0"/>
          <w:left w:val="none" w:color="auto" w:sz="0" w:space="0"/>
          <w:bottom w:val="none" w:color="auto" w:sz="0" w:space="0"/>
          <w:right w:val="none" w:color="auto" w:sz="0" w:space="0"/>
          <w:between w:val="none" w:color="auto" w:sz="0" w:space="0"/>
        </w:pBdr>
        <w:spacing w:after="0" w:line="240" w:lineRule="auto"/>
        <w:rPr>
          <w:rFonts w:ascii="Times New Roman" w:hAnsi="Times New Roman" w:eastAsia="Times New Roman" w:cs="Times New Roman"/>
          <w:i/>
          <w:color w:val="000000"/>
          <w:sz w:val="18"/>
          <w:szCs w:val="18"/>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445246"/>
    <w:multiLevelType w:val="multilevel"/>
    <w:tmpl w:val="00445246"/>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1">
    <w:nsid w:val="14D55EC9"/>
    <w:multiLevelType w:val="multilevel"/>
    <w:tmpl w:val="14D55EC9"/>
    <w:lvl w:ilvl="0" w:tentative="0">
      <w:start w:val="1"/>
      <w:numFmt w:val="bullet"/>
      <w:pStyle w:val="81"/>
      <w:lvlText w:val=""/>
      <w:lvlJc w:val="left"/>
      <w:pPr>
        <w:ind w:left="1287" w:hanging="360"/>
      </w:pPr>
      <w:rPr>
        <w:rFonts w:hint="default" w:ascii="Symbol" w:hAnsi="Symbol"/>
      </w:rPr>
    </w:lvl>
    <w:lvl w:ilvl="1" w:tentative="0">
      <w:start w:val="1"/>
      <w:numFmt w:val="bullet"/>
      <w:lvlText w:val=""/>
      <w:lvlJc w:val="left"/>
      <w:pPr>
        <w:ind w:left="2007" w:hanging="360"/>
      </w:pPr>
      <w:rPr>
        <w:rFonts w:hint="default" w:ascii="Wingdings" w:hAnsi="Wingdings"/>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2">
    <w:nsid w:val="157603E3"/>
    <w:multiLevelType w:val="multilevel"/>
    <w:tmpl w:val="157603E3"/>
    <w:lvl w:ilvl="0" w:tentative="0">
      <w:start w:val="1"/>
      <w:numFmt w:val="bullet"/>
      <w:pStyle w:val="60"/>
      <w:lvlText w:val=""/>
      <w:lvlJc w:val="left"/>
      <w:pPr>
        <w:tabs>
          <w:tab w:val="left" w:pos="720"/>
        </w:tabs>
        <w:ind w:left="720" w:hanging="360"/>
      </w:pPr>
      <w:rPr>
        <w:rFonts w:hint="default" w:ascii="Symbol" w:hAnsi="Symbol" w:eastAsia="Times New Roman" w:cs="Times New Roman"/>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3">
    <w:nsid w:val="16212939"/>
    <w:multiLevelType w:val="multilevel"/>
    <w:tmpl w:val="16212939"/>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4">
    <w:nsid w:val="18C62C5F"/>
    <w:multiLevelType w:val="multilevel"/>
    <w:tmpl w:val="18C62C5F"/>
    <w:lvl w:ilvl="0" w:tentative="0">
      <w:start w:val="1"/>
      <w:numFmt w:val="decimal"/>
      <w:lvlText w:val="%1."/>
      <w:lvlJc w:val="left"/>
      <w:pPr>
        <w:ind w:left="1429" w:hanging="360"/>
      </w:pPr>
    </w:lvl>
    <w:lvl w:ilvl="1" w:tentative="0">
      <w:start w:val="1"/>
      <w:numFmt w:val="lowerLetter"/>
      <w:lvlText w:val="%2."/>
      <w:lvlJc w:val="left"/>
      <w:pPr>
        <w:ind w:left="2149" w:hanging="360"/>
      </w:pPr>
    </w:lvl>
    <w:lvl w:ilvl="2" w:tentative="0">
      <w:start w:val="1"/>
      <w:numFmt w:val="lowerRoman"/>
      <w:lvlText w:val="%3."/>
      <w:lvlJc w:val="right"/>
      <w:pPr>
        <w:ind w:left="2869" w:hanging="180"/>
      </w:pPr>
    </w:lvl>
    <w:lvl w:ilvl="3" w:tentative="0">
      <w:start w:val="1"/>
      <w:numFmt w:val="decimal"/>
      <w:lvlText w:val="%4."/>
      <w:lvlJc w:val="left"/>
      <w:pPr>
        <w:ind w:left="3589" w:hanging="360"/>
      </w:pPr>
    </w:lvl>
    <w:lvl w:ilvl="4" w:tentative="0">
      <w:start w:val="1"/>
      <w:numFmt w:val="lowerLetter"/>
      <w:lvlText w:val="%5."/>
      <w:lvlJc w:val="left"/>
      <w:pPr>
        <w:ind w:left="4309" w:hanging="360"/>
      </w:pPr>
    </w:lvl>
    <w:lvl w:ilvl="5" w:tentative="0">
      <w:start w:val="1"/>
      <w:numFmt w:val="lowerRoman"/>
      <w:lvlText w:val="%6."/>
      <w:lvlJc w:val="right"/>
      <w:pPr>
        <w:ind w:left="5029" w:hanging="180"/>
      </w:pPr>
    </w:lvl>
    <w:lvl w:ilvl="6" w:tentative="0">
      <w:start w:val="1"/>
      <w:numFmt w:val="decimal"/>
      <w:lvlText w:val="%7."/>
      <w:lvlJc w:val="left"/>
      <w:pPr>
        <w:ind w:left="5749" w:hanging="360"/>
      </w:pPr>
    </w:lvl>
    <w:lvl w:ilvl="7" w:tentative="0">
      <w:start w:val="1"/>
      <w:numFmt w:val="lowerLetter"/>
      <w:lvlText w:val="%8."/>
      <w:lvlJc w:val="left"/>
      <w:pPr>
        <w:ind w:left="6469" w:hanging="360"/>
      </w:pPr>
    </w:lvl>
    <w:lvl w:ilvl="8" w:tentative="0">
      <w:start w:val="1"/>
      <w:numFmt w:val="lowerRoman"/>
      <w:lvlText w:val="%9."/>
      <w:lvlJc w:val="right"/>
      <w:pPr>
        <w:ind w:left="7189" w:hanging="180"/>
      </w:pPr>
    </w:lvl>
  </w:abstractNum>
  <w:abstractNum w:abstractNumId="5">
    <w:nsid w:val="1A794608"/>
    <w:multiLevelType w:val="multilevel"/>
    <w:tmpl w:val="1A794608"/>
    <w:lvl w:ilvl="0" w:tentative="0">
      <w:start w:val="1"/>
      <w:numFmt w:val="decimal"/>
      <w:lvlText w:val="%1."/>
      <w:lvlJc w:val="left"/>
      <w:pPr>
        <w:ind w:left="1429" w:hanging="360"/>
      </w:pPr>
      <w:rPr>
        <w:rFonts w:hint="default"/>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6">
    <w:nsid w:val="1C9955F5"/>
    <w:multiLevelType w:val="multilevel"/>
    <w:tmpl w:val="1C9955F5"/>
    <w:lvl w:ilvl="0" w:tentative="0">
      <w:start w:val="1"/>
      <w:numFmt w:val="bullet"/>
      <w:lvlText w:val="•"/>
      <w:lvlJc w:val="left"/>
      <w:pPr>
        <w:tabs>
          <w:tab w:val="left" w:pos="720"/>
        </w:tabs>
        <w:ind w:left="720" w:hanging="360"/>
      </w:pPr>
      <w:rPr>
        <w:rFonts w:ascii="Arial" w:hAnsi="Arial"/>
      </w:rPr>
    </w:lvl>
    <w:lvl w:ilvl="1" w:tentative="0">
      <w:start w:val="1"/>
      <w:numFmt w:val="bullet"/>
      <w:lvlText w:val="•"/>
      <w:lvlJc w:val="left"/>
      <w:pPr>
        <w:tabs>
          <w:tab w:val="left" w:pos="1440"/>
        </w:tabs>
        <w:ind w:left="1440" w:hanging="360"/>
      </w:pPr>
      <w:rPr>
        <w:rFonts w:ascii="Arial" w:hAnsi="Arial"/>
      </w:rPr>
    </w:lvl>
    <w:lvl w:ilvl="2" w:tentative="0">
      <w:start w:val="1"/>
      <w:numFmt w:val="bullet"/>
      <w:lvlText w:val="•"/>
      <w:lvlJc w:val="left"/>
      <w:pPr>
        <w:tabs>
          <w:tab w:val="left" w:pos="2160"/>
        </w:tabs>
        <w:ind w:left="2160" w:hanging="360"/>
      </w:pPr>
      <w:rPr>
        <w:rFonts w:ascii="Arial" w:hAnsi="Arial"/>
      </w:rPr>
    </w:lvl>
    <w:lvl w:ilvl="3" w:tentative="0">
      <w:start w:val="1"/>
      <w:numFmt w:val="bullet"/>
      <w:lvlText w:val="•"/>
      <w:lvlJc w:val="left"/>
      <w:pPr>
        <w:tabs>
          <w:tab w:val="left" w:pos="2880"/>
        </w:tabs>
        <w:ind w:left="2880" w:hanging="360"/>
      </w:pPr>
      <w:rPr>
        <w:rFonts w:ascii="Arial" w:hAnsi="Arial"/>
      </w:rPr>
    </w:lvl>
    <w:lvl w:ilvl="4" w:tentative="0">
      <w:start w:val="1"/>
      <w:numFmt w:val="bullet"/>
      <w:lvlText w:val="•"/>
      <w:lvlJc w:val="left"/>
      <w:pPr>
        <w:tabs>
          <w:tab w:val="left" w:pos="3600"/>
        </w:tabs>
        <w:ind w:left="3600" w:hanging="360"/>
      </w:pPr>
      <w:rPr>
        <w:rFonts w:ascii="Arial" w:hAnsi="Arial"/>
      </w:rPr>
    </w:lvl>
    <w:lvl w:ilvl="5" w:tentative="0">
      <w:start w:val="1"/>
      <w:numFmt w:val="bullet"/>
      <w:lvlText w:val="•"/>
      <w:lvlJc w:val="left"/>
      <w:pPr>
        <w:tabs>
          <w:tab w:val="left" w:pos="4320"/>
        </w:tabs>
        <w:ind w:left="4320" w:hanging="360"/>
      </w:pPr>
      <w:rPr>
        <w:rFonts w:ascii="Arial" w:hAnsi="Arial"/>
      </w:rPr>
    </w:lvl>
    <w:lvl w:ilvl="6" w:tentative="0">
      <w:start w:val="1"/>
      <w:numFmt w:val="bullet"/>
      <w:lvlText w:val="•"/>
      <w:lvlJc w:val="left"/>
      <w:pPr>
        <w:tabs>
          <w:tab w:val="left" w:pos="5040"/>
        </w:tabs>
        <w:ind w:left="5040" w:hanging="360"/>
      </w:pPr>
      <w:rPr>
        <w:rFonts w:ascii="Arial" w:hAnsi="Arial"/>
      </w:rPr>
    </w:lvl>
    <w:lvl w:ilvl="7" w:tentative="0">
      <w:start w:val="1"/>
      <w:numFmt w:val="bullet"/>
      <w:lvlText w:val="•"/>
      <w:lvlJc w:val="left"/>
      <w:pPr>
        <w:tabs>
          <w:tab w:val="left" w:pos="5760"/>
        </w:tabs>
        <w:ind w:left="5760" w:hanging="360"/>
      </w:pPr>
      <w:rPr>
        <w:rFonts w:ascii="Arial" w:hAnsi="Arial"/>
      </w:rPr>
    </w:lvl>
    <w:lvl w:ilvl="8" w:tentative="0">
      <w:start w:val="1"/>
      <w:numFmt w:val="bullet"/>
      <w:lvlText w:val="•"/>
      <w:lvlJc w:val="left"/>
      <w:pPr>
        <w:tabs>
          <w:tab w:val="left" w:pos="6480"/>
        </w:tabs>
        <w:ind w:left="6480" w:hanging="360"/>
      </w:pPr>
      <w:rPr>
        <w:rFonts w:ascii="Arial" w:hAnsi="Arial"/>
      </w:rPr>
    </w:lvl>
  </w:abstractNum>
  <w:abstractNum w:abstractNumId="7">
    <w:nsid w:val="1DD34C83"/>
    <w:multiLevelType w:val="multilevel"/>
    <w:tmpl w:val="1DD34C83"/>
    <w:lvl w:ilvl="0" w:tentative="0">
      <w:start w:val="1"/>
      <w:numFmt w:val="bullet"/>
      <w:pStyle w:val="72"/>
      <w:lvlText w:val=""/>
      <w:lvlJc w:val="left"/>
      <w:pPr>
        <w:tabs>
          <w:tab w:val="left" w:pos="720"/>
        </w:tabs>
        <w:ind w:left="72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Symbol" w:hAnsi="Symbol"/>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Symbol" w:hAnsi="Symbol"/>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8">
    <w:nsid w:val="20F478FA"/>
    <w:multiLevelType w:val="multilevel"/>
    <w:tmpl w:val="20F478FA"/>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9">
    <w:nsid w:val="2B0A6BD3"/>
    <w:multiLevelType w:val="multilevel"/>
    <w:tmpl w:val="2B0A6BD3"/>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10">
    <w:nsid w:val="3E2F448A"/>
    <w:multiLevelType w:val="multilevel"/>
    <w:tmpl w:val="3E2F448A"/>
    <w:lvl w:ilvl="0" w:tentative="0">
      <w:start w:val="1"/>
      <w:numFmt w:val="decimal"/>
      <w:lvlText w:val="%1."/>
      <w:lvlJc w:val="left"/>
      <w:pPr>
        <w:ind w:left="1429" w:hanging="360"/>
      </w:pPr>
    </w:lvl>
    <w:lvl w:ilvl="1" w:tentative="0">
      <w:start w:val="1"/>
      <w:numFmt w:val="lowerLetter"/>
      <w:lvlText w:val="%2."/>
      <w:lvlJc w:val="left"/>
      <w:pPr>
        <w:ind w:left="2149" w:hanging="360"/>
      </w:pPr>
    </w:lvl>
    <w:lvl w:ilvl="2" w:tentative="0">
      <w:start w:val="1"/>
      <w:numFmt w:val="lowerRoman"/>
      <w:lvlText w:val="%3."/>
      <w:lvlJc w:val="right"/>
      <w:pPr>
        <w:ind w:left="2869" w:hanging="180"/>
      </w:pPr>
    </w:lvl>
    <w:lvl w:ilvl="3" w:tentative="0">
      <w:start w:val="1"/>
      <w:numFmt w:val="decimal"/>
      <w:lvlText w:val="%4."/>
      <w:lvlJc w:val="left"/>
      <w:pPr>
        <w:ind w:left="3589" w:hanging="360"/>
      </w:pPr>
    </w:lvl>
    <w:lvl w:ilvl="4" w:tentative="0">
      <w:start w:val="1"/>
      <w:numFmt w:val="lowerLetter"/>
      <w:lvlText w:val="%5."/>
      <w:lvlJc w:val="left"/>
      <w:pPr>
        <w:ind w:left="4309" w:hanging="360"/>
      </w:pPr>
    </w:lvl>
    <w:lvl w:ilvl="5" w:tentative="0">
      <w:start w:val="1"/>
      <w:numFmt w:val="lowerRoman"/>
      <w:lvlText w:val="%6."/>
      <w:lvlJc w:val="right"/>
      <w:pPr>
        <w:ind w:left="5029" w:hanging="180"/>
      </w:pPr>
    </w:lvl>
    <w:lvl w:ilvl="6" w:tentative="0">
      <w:start w:val="1"/>
      <w:numFmt w:val="decimal"/>
      <w:lvlText w:val="%7."/>
      <w:lvlJc w:val="left"/>
      <w:pPr>
        <w:ind w:left="5749" w:hanging="360"/>
      </w:pPr>
    </w:lvl>
    <w:lvl w:ilvl="7" w:tentative="0">
      <w:start w:val="1"/>
      <w:numFmt w:val="lowerLetter"/>
      <w:lvlText w:val="%8."/>
      <w:lvlJc w:val="left"/>
      <w:pPr>
        <w:ind w:left="6469" w:hanging="360"/>
      </w:pPr>
    </w:lvl>
    <w:lvl w:ilvl="8" w:tentative="0">
      <w:start w:val="1"/>
      <w:numFmt w:val="lowerRoman"/>
      <w:lvlText w:val="%9."/>
      <w:lvlJc w:val="right"/>
      <w:pPr>
        <w:ind w:left="7189" w:hanging="180"/>
      </w:pPr>
    </w:lvl>
  </w:abstractNum>
  <w:abstractNum w:abstractNumId="11">
    <w:nsid w:val="462834DE"/>
    <w:multiLevelType w:val="multilevel"/>
    <w:tmpl w:val="462834DE"/>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12">
    <w:nsid w:val="49230CB0"/>
    <w:multiLevelType w:val="multilevel"/>
    <w:tmpl w:val="49230CB0"/>
    <w:lvl w:ilvl="0" w:tentative="0">
      <w:start w:val="1"/>
      <w:numFmt w:val="bullet"/>
      <w:pStyle w:val="50"/>
      <w:lvlText w:val=""/>
      <w:lvlJc w:val="left"/>
      <w:pPr>
        <w:tabs>
          <w:tab w:val="left" w:pos="360"/>
        </w:tabs>
        <w:ind w:left="36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3">
    <w:nsid w:val="4D975660"/>
    <w:multiLevelType w:val="multilevel"/>
    <w:tmpl w:val="4D975660"/>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14">
    <w:nsid w:val="4FFC473B"/>
    <w:multiLevelType w:val="multilevel"/>
    <w:tmpl w:val="4FFC473B"/>
    <w:lvl w:ilvl="0" w:tentative="0">
      <w:start w:val="1"/>
      <w:numFmt w:val="decimal"/>
      <w:lvlText w:val="%1."/>
      <w:lvlJc w:val="left"/>
      <w:pPr>
        <w:ind w:left="1429" w:hanging="360"/>
      </w:pPr>
    </w:lvl>
    <w:lvl w:ilvl="1" w:tentative="0">
      <w:start w:val="1"/>
      <w:numFmt w:val="lowerLetter"/>
      <w:lvlText w:val="%2."/>
      <w:lvlJc w:val="left"/>
      <w:pPr>
        <w:ind w:left="2149" w:hanging="360"/>
      </w:pPr>
    </w:lvl>
    <w:lvl w:ilvl="2" w:tentative="0">
      <w:start w:val="1"/>
      <w:numFmt w:val="lowerRoman"/>
      <w:lvlText w:val="%3."/>
      <w:lvlJc w:val="right"/>
      <w:pPr>
        <w:ind w:left="2869" w:hanging="180"/>
      </w:pPr>
    </w:lvl>
    <w:lvl w:ilvl="3" w:tentative="0">
      <w:start w:val="1"/>
      <w:numFmt w:val="decimal"/>
      <w:lvlText w:val="%4."/>
      <w:lvlJc w:val="left"/>
      <w:pPr>
        <w:ind w:left="3589" w:hanging="360"/>
      </w:pPr>
    </w:lvl>
    <w:lvl w:ilvl="4" w:tentative="0">
      <w:start w:val="1"/>
      <w:numFmt w:val="lowerLetter"/>
      <w:lvlText w:val="%5."/>
      <w:lvlJc w:val="left"/>
      <w:pPr>
        <w:ind w:left="4309" w:hanging="360"/>
      </w:pPr>
    </w:lvl>
    <w:lvl w:ilvl="5" w:tentative="0">
      <w:start w:val="1"/>
      <w:numFmt w:val="lowerRoman"/>
      <w:lvlText w:val="%6."/>
      <w:lvlJc w:val="right"/>
      <w:pPr>
        <w:ind w:left="5029" w:hanging="180"/>
      </w:pPr>
    </w:lvl>
    <w:lvl w:ilvl="6" w:tentative="0">
      <w:start w:val="1"/>
      <w:numFmt w:val="decimal"/>
      <w:lvlText w:val="%7."/>
      <w:lvlJc w:val="left"/>
      <w:pPr>
        <w:ind w:left="5749" w:hanging="360"/>
      </w:pPr>
    </w:lvl>
    <w:lvl w:ilvl="7" w:tentative="0">
      <w:start w:val="1"/>
      <w:numFmt w:val="lowerLetter"/>
      <w:lvlText w:val="%8."/>
      <w:lvlJc w:val="left"/>
      <w:pPr>
        <w:ind w:left="6469" w:hanging="360"/>
      </w:pPr>
    </w:lvl>
    <w:lvl w:ilvl="8" w:tentative="0">
      <w:start w:val="1"/>
      <w:numFmt w:val="lowerRoman"/>
      <w:lvlText w:val="%9."/>
      <w:lvlJc w:val="right"/>
      <w:pPr>
        <w:ind w:left="7189" w:hanging="180"/>
      </w:pPr>
    </w:lvl>
  </w:abstractNum>
  <w:abstractNum w:abstractNumId="15">
    <w:nsid w:val="5BE41128"/>
    <w:multiLevelType w:val="multilevel"/>
    <w:tmpl w:val="5BE41128"/>
    <w:lvl w:ilvl="0" w:tentative="0">
      <w:start w:val="1"/>
      <w:numFmt w:val="decimal"/>
      <w:lvlText w:val="%1."/>
      <w:lvlJc w:val="left"/>
      <w:pPr>
        <w:ind w:left="1429" w:hanging="360"/>
      </w:pPr>
    </w:lvl>
    <w:lvl w:ilvl="1" w:tentative="0">
      <w:start w:val="1"/>
      <w:numFmt w:val="lowerLetter"/>
      <w:lvlText w:val="%2."/>
      <w:lvlJc w:val="left"/>
      <w:pPr>
        <w:ind w:left="2149" w:hanging="360"/>
      </w:pPr>
    </w:lvl>
    <w:lvl w:ilvl="2" w:tentative="0">
      <w:start w:val="1"/>
      <w:numFmt w:val="lowerRoman"/>
      <w:lvlText w:val="%3."/>
      <w:lvlJc w:val="right"/>
      <w:pPr>
        <w:ind w:left="2869" w:hanging="180"/>
      </w:pPr>
    </w:lvl>
    <w:lvl w:ilvl="3" w:tentative="0">
      <w:start w:val="1"/>
      <w:numFmt w:val="decimal"/>
      <w:lvlText w:val="%4."/>
      <w:lvlJc w:val="left"/>
      <w:pPr>
        <w:ind w:left="3589" w:hanging="360"/>
      </w:pPr>
    </w:lvl>
    <w:lvl w:ilvl="4" w:tentative="0">
      <w:start w:val="1"/>
      <w:numFmt w:val="lowerLetter"/>
      <w:lvlText w:val="%5."/>
      <w:lvlJc w:val="left"/>
      <w:pPr>
        <w:ind w:left="4309" w:hanging="360"/>
      </w:pPr>
    </w:lvl>
    <w:lvl w:ilvl="5" w:tentative="0">
      <w:start w:val="1"/>
      <w:numFmt w:val="lowerRoman"/>
      <w:lvlText w:val="%6."/>
      <w:lvlJc w:val="right"/>
      <w:pPr>
        <w:ind w:left="5029" w:hanging="180"/>
      </w:pPr>
    </w:lvl>
    <w:lvl w:ilvl="6" w:tentative="0">
      <w:start w:val="1"/>
      <w:numFmt w:val="decimal"/>
      <w:lvlText w:val="%7."/>
      <w:lvlJc w:val="left"/>
      <w:pPr>
        <w:ind w:left="5749" w:hanging="360"/>
      </w:pPr>
    </w:lvl>
    <w:lvl w:ilvl="7" w:tentative="0">
      <w:start w:val="1"/>
      <w:numFmt w:val="lowerLetter"/>
      <w:lvlText w:val="%8."/>
      <w:lvlJc w:val="left"/>
      <w:pPr>
        <w:ind w:left="6469" w:hanging="360"/>
      </w:pPr>
    </w:lvl>
    <w:lvl w:ilvl="8" w:tentative="0">
      <w:start w:val="1"/>
      <w:numFmt w:val="lowerRoman"/>
      <w:lvlText w:val="%9."/>
      <w:lvlJc w:val="right"/>
      <w:pPr>
        <w:ind w:left="7189" w:hanging="180"/>
      </w:pPr>
    </w:lvl>
  </w:abstractNum>
  <w:abstractNum w:abstractNumId="16">
    <w:nsid w:val="6067174B"/>
    <w:multiLevelType w:val="multilevel"/>
    <w:tmpl w:val="6067174B"/>
    <w:lvl w:ilvl="0" w:tentative="0">
      <w:start w:val="1"/>
      <w:numFmt w:val="bullet"/>
      <w:lvlText w:val="•"/>
      <w:lvlJc w:val="left"/>
      <w:pPr>
        <w:tabs>
          <w:tab w:val="left" w:pos="720"/>
        </w:tabs>
        <w:ind w:left="720" w:hanging="360"/>
      </w:pPr>
      <w:rPr>
        <w:rFonts w:ascii="Arial" w:hAnsi="Arial"/>
      </w:rPr>
    </w:lvl>
    <w:lvl w:ilvl="1" w:tentative="0">
      <w:start w:val="1"/>
      <w:numFmt w:val="bullet"/>
      <w:lvlText w:val="•"/>
      <w:lvlJc w:val="left"/>
      <w:pPr>
        <w:tabs>
          <w:tab w:val="left" w:pos="1440"/>
        </w:tabs>
        <w:ind w:left="1440" w:hanging="360"/>
      </w:pPr>
      <w:rPr>
        <w:rFonts w:ascii="Arial" w:hAnsi="Arial"/>
      </w:rPr>
    </w:lvl>
    <w:lvl w:ilvl="2" w:tentative="0">
      <w:start w:val="1"/>
      <w:numFmt w:val="bullet"/>
      <w:lvlText w:val="•"/>
      <w:lvlJc w:val="left"/>
      <w:pPr>
        <w:tabs>
          <w:tab w:val="left" w:pos="2160"/>
        </w:tabs>
        <w:ind w:left="2160" w:hanging="360"/>
      </w:pPr>
      <w:rPr>
        <w:rFonts w:ascii="Arial" w:hAnsi="Arial"/>
      </w:rPr>
    </w:lvl>
    <w:lvl w:ilvl="3" w:tentative="0">
      <w:start w:val="1"/>
      <w:numFmt w:val="bullet"/>
      <w:lvlText w:val="•"/>
      <w:lvlJc w:val="left"/>
      <w:pPr>
        <w:tabs>
          <w:tab w:val="left" w:pos="2880"/>
        </w:tabs>
        <w:ind w:left="2880" w:hanging="360"/>
      </w:pPr>
      <w:rPr>
        <w:rFonts w:ascii="Arial" w:hAnsi="Arial"/>
      </w:rPr>
    </w:lvl>
    <w:lvl w:ilvl="4" w:tentative="0">
      <w:start w:val="1"/>
      <w:numFmt w:val="bullet"/>
      <w:lvlText w:val="•"/>
      <w:lvlJc w:val="left"/>
      <w:pPr>
        <w:tabs>
          <w:tab w:val="left" w:pos="3600"/>
        </w:tabs>
        <w:ind w:left="3600" w:hanging="360"/>
      </w:pPr>
      <w:rPr>
        <w:rFonts w:ascii="Arial" w:hAnsi="Arial"/>
      </w:rPr>
    </w:lvl>
    <w:lvl w:ilvl="5" w:tentative="0">
      <w:start w:val="1"/>
      <w:numFmt w:val="bullet"/>
      <w:lvlText w:val="•"/>
      <w:lvlJc w:val="left"/>
      <w:pPr>
        <w:tabs>
          <w:tab w:val="left" w:pos="4320"/>
        </w:tabs>
        <w:ind w:left="4320" w:hanging="360"/>
      </w:pPr>
      <w:rPr>
        <w:rFonts w:ascii="Arial" w:hAnsi="Arial"/>
      </w:rPr>
    </w:lvl>
    <w:lvl w:ilvl="6" w:tentative="0">
      <w:start w:val="1"/>
      <w:numFmt w:val="bullet"/>
      <w:lvlText w:val="•"/>
      <w:lvlJc w:val="left"/>
      <w:pPr>
        <w:tabs>
          <w:tab w:val="left" w:pos="5040"/>
        </w:tabs>
        <w:ind w:left="5040" w:hanging="360"/>
      </w:pPr>
      <w:rPr>
        <w:rFonts w:ascii="Arial" w:hAnsi="Arial"/>
      </w:rPr>
    </w:lvl>
    <w:lvl w:ilvl="7" w:tentative="0">
      <w:start w:val="1"/>
      <w:numFmt w:val="bullet"/>
      <w:lvlText w:val="•"/>
      <w:lvlJc w:val="left"/>
      <w:pPr>
        <w:tabs>
          <w:tab w:val="left" w:pos="5760"/>
        </w:tabs>
        <w:ind w:left="5760" w:hanging="360"/>
      </w:pPr>
      <w:rPr>
        <w:rFonts w:ascii="Arial" w:hAnsi="Arial"/>
      </w:rPr>
    </w:lvl>
    <w:lvl w:ilvl="8" w:tentative="0">
      <w:start w:val="1"/>
      <w:numFmt w:val="bullet"/>
      <w:lvlText w:val="•"/>
      <w:lvlJc w:val="left"/>
      <w:pPr>
        <w:tabs>
          <w:tab w:val="left" w:pos="6480"/>
        </w:tabs>
        <w:ind w:left="6480" w:hanging="360"/>
      </w:pPr>
      <w:rPr>
        <w:rFonts w:ascii="Arial" w:hAnsi="Arial"/>
      </w:rPr>
    </w:lvl>
  </w:abstractNum>
  <w:abstractNum w:abstractNumId="17">
    <w:nsid w:val="63C257A1"/>
    <w:multiLevelType w:val="multilevel"/>
    <w:tmpl w:val="63C257A1"/>
    <w:lvl w:ilvl="0" w:tentative="0">
      <w:start w:val="1"/>
      <w:numFmt w:val="decimal"/>
      <w:lvlText w:val="%1."/>
      <w:lvlJc w:val="left"/>
      <w:pPr>
        <w:ind w:left="1429" w:hanging="360"/>
      </w:pPr>
    </w:lvl>
    <w:lvl w:ilvl="1" w:tentative="0">
      <w:start w:val="1"/>
      <w:numFmt w:val="lowerLetter"/>
      <w:lvlText w:val="%2."/>
      <w:lvlJc w:val="left"/>
      <w:pPr>
        <w:ind w:left="2149" w:hanging="360"/>
      </w:pPr>
    </w:lvl>
    <w:lvl w:ilvl="2" w:tentative="0">
      <w:start w:val="1"/>
      <w:numFmt w:val="lowerRoman"/>
      <w:lvlText w:val="%3."/>
      <w:lvlJc w:val="right"/>
      <w:pPr>
        <w:ind w:left="2869" w:hanging="180"/>
      </w:pPr>
    </w:lvl>
    <w:lvl w:ilvl="3" w:tentative="0">
      <w:start w:val="1"/>
      <w:numFmt w:val="decimal"/>
      <w:lvlText w:val="%4."/>
      <w:lvlJc w:val="left"/>
      <w:pPr>
        <w:ind w:left="3589" w:hanging="360"/>
      </w:pPr>
    </w:lvl>
    <w:lvl w:ilvl="4" w:tentative="0">
      <w:start w:val="1"/>
      <w:numFmt w:val="lowerLetter"/>
      <w:lvlText w:val="%5."/>
      <w:lvlJc w:val="left"/>
      <w:pPr>
        <w:ind w:left="4309" w:hanging="360"/>
      </w:pPr>
    </w:lvl>
    <w:lvl w:ilvl="5" w:tentative="0">
      <w:start w:val="1"/>
      <w:numFmt w:val="lowerRoman"/>
      <w:lvlText w:val="%6."/>
      <w:lvlJc w:val="right"/>
      <w:pPr>
        <w:ind w:left="5029" w:hanging="180"/>
      </w:pPr>
    </w:lvl>
    <w:lvl w:ilvl="6" w:tentative="0">
      <w:start w:val="1"/>
      <w:numFmt w:val="decimal"/>
      <w:lvlText w:val="%7."/>
      <w:lvlJc w:val="left"/>
      <w:pPr>
        <w:ind w:left="5749" w:hanging="360"/>
      </w:pPr>
    </w:lvl>
    <w:lvl w:ilvl="7" w:tentative="0">
      <w:start w:val="1"/>
      <w:numFmt w:val="lowerLetter"/>
      <w:lvlText w:val="%8."/>
      <w:lvlJc w:val="left"/>
      <w:pPr>
        <w:ind w:left="6469" w:hanging="360"/>
      </w:pPr>
    </w:lvl>
    <w:lvl w:ilvl="8" w:tentative="0">
      <w:start w:val="1"/>
      <w:numFmt w:val="lowerRoman"/>
      <w:lvlText w:val="%9."/>
      <w:lvlJc w:val="right"/>
      <w:pPr>
        <w:ind w:left="7189" w:hanging="180"/>
      </w:pPr>
    </w:lvl>
  </w:abstractNum>
  <w:abstractNum w:abstractNumId="18">
    <w:nsid w:val="6C5676BE"/>
    <w:multiLevelType w:val="multilevel"/>
    <w:tmpl w:val="6C5676BE"/>
    <w:lvl w:ilvl="0" w:tentative="0">
      <w:start w:val="1"/>
      <w:numFmt w:val="decimal"/>
      <w:lvlText w:val="%1."/>
      <w:lvlJc w:val="left"/>
      <w:pPr>
        <w:ind w:left="1429" w:hanging="360"/>
      </w:pPr>
      <w:rPr>
        <w:b/>
        <w:bCs/>
      </w:rPr>
    </w:lvl>
    <w:lvl w:ilvl="1" w:tentative="0">
      <w:start w:val="1"/>
      <w:numFmt w:val="lowerLetter"/>
      <w:lvlText w:val="%2."/>
      <w:lvlJc w:val="left"/>
      <w:pPr>
        <w:ind w:left="2149" w:hanging="360"/>
      </w:pPr>
    </w:lvl>
    <w:lvl w:ilvl="2" w:tentative="0">
      <w:start w:val="1"/>
      <w:numFmt w:val="lowerRoman"/>
      <w:lvlText w:val="%3."/>
      <w:lvlJc w:val="right"/>
      <w:pPr>
        <w:ind w:left="2869" w:hanging="180"/>
      </w:pPr>
    </w:lvl>
    <w:lvl w:ilvl="3" w:tentative="0">
      <w:start w:val="1"/>
      <w:numFmt w:val="decimal"/>
      <w:lvlText w:val="%4."/>
      <w:lvlJc w:val="left"/>
      <w:pPr>
        <w:ind w:left="3589" w:hanging="360"/>
      </w:pPr>
    </w:lvl>
    <w:lvl w:ilvl="4" w:tentative="0">
      <w:start w:val="1"/>
      <w:numFmt w:val="lowerLetter"/>
      <w:lvlText w:val="%5."/>
      <w:lvlJc w:val="left"/>
      <w:pPr>
        <w:ind w:left="4309" w:hanging="360"/>
      </w:pPr>
    </w:lvl>
    <w:lvl w:ilvl="5" w:tentative="0">
      <w:start w:val="1"/>
      <w:numFmt w:val="lowerRoman"/>
      <w:lvlText w:val="%6."/>
      <w:lvlJc w:val="right"/>
      <w:pPr>
        <w:ind w:left="5029" w:hanging="180"/>
      </w:pPr>
    </w:lvl>
    <w:lvl w:ilvl="6" w:tentative="0">
      <w:start w:val="1"/>
      <w:numFmt w:val="decimal"/>
      <w:lvlText w:val="%7."/>
      <w:lvlJc w:val="left"/>
      <w:pPr>
        <w:ind w:left="5749" w:hanging="360"/>
      </w:pPr>
    </w:lvl>
    <w:lvl w:ilvl="7" w:tentative="0">
      <w:start w:val="1"/>
      <w:numFmt w:val="lowerLetter"/>
      <w:lvlText w:val="%8."/>
      <w:lvlJc w:val="left"/>
      <w:pPr>
        <w:ind w:left="6469" w:hanging="360"/>
      </w:pPr>
    </w:lvl>
    <w:lvl w:ilvl="8" w:tentative="0">
      <w:start w:val="1"/>
      <w:numFmt w:val="lowerRoman"/>
      <w:lvlText w:val="%9."/>
      <w:lvlJc w:val="right"/>
      <w:pPr>
        <w:ind w:left="7189" w:hanging="180"/>
      </w:pPr>
    </w:lvl>
  </w:abstractNum>
  <w:abstractNum w:abstractNumId="19">
    <w:nsid w:val="7F6521B9"/>
    <w:multiLevelType w:val="multilevel"/>
    <w:tmpl w:val="7F6521B9"/>
    <w:lvl w:ilvl="0" w:tentative="0">
      <w:start w:val="1"/>
      <w:numFmt w:val="decimal"/>
      <w:lvlText w:val="%1."/>
      <w:lvlJc w:val="left"/>
      <w:pPr>
        <w:ind w:left="1429" w:hanging="360"/>
      </w:pPr>
    </w:lvl>
    <w:lvl w:ilvl="1" w:tentative="0">
      <w:start w:val="1"/>
      <w:numFmt w:val="lowerLetter"/>
      <w:lvlText w:val="%2."/>
      <w:lvlJc w:val="left"/>
      <w:pPr>
        <w:ind w:left="2149" w:hanging="360"/>
      </w:pPr>
    </w:lvl>
    <w:lvl w:ilvl="2" w:tentative="0">
      <w:start w:val="1"/>
      <w:numFmt w:val="lowerRoman"/>
      <w:lvlText w:val="%3."/>
      <w:lvlJc w:val="right"/>
      <w:pPr>
        <w:ind w:left="2869" w:hanging="180"/>
      </w:pPr>
    </w:lvl>
    <w:lvl w:ilvl="3" w:tentative="0">
      <w:start w:val="1"/>
      <w:numFmt w:val="decimal"/>
      <w:lvlText w:val="%4."/>
      <w:lvlJc w:val="left"/>
      <w:pPr>
        <w:ind w:left="3589" w:hanging="360"/>
      </w:pPr>
    </w:lvl>
    <w:lvl w:ilvl="4" w:tentative="0">
      <w:start w:val="1"/>
      <w:numFmt w:val="lowerLetter"/>
      <w:lvlText w:val="%5."/>
      <w:lvlJc w:val="left"/>
      <w:pPr>
        <w:ind w:left="4309" w:hanging="360"/>
      </w:pPr>
    </w:lvl>
    <w:lvl w:ilvl="5" w:tentative="0">
      <w:start w:val="1"/>
      <w:numFmt w:val="lowerRoman"/>
      <w:lvlText w:val="%6."/>
      <w:lvlJc w:val="right"/>
      <w:pPr>
        <w:ind w:left="5029" w:hanging="180"/>
      </w:pPr>
    </w:lvl>
    <w:lvl w:ilvl="6" w:tentative="0">
      <w:start w:val="1"/>
      <w:numFmt w:val="decimal"/>
      <w:lvlText w:val="%7."/>
      <w:lvlJc w:val="left"/>
      <w:pPr>
        <w:ind w:left="5749" w:hanging="360"/>
      </w:pPr>
    </w:lvl>
    <w:lvl w:ilvl="7" w:tentative="0">
      <w:start w:val="1"/>
      <w:numFmt w:val="lowerLetter"/>
      <w:lvlText w:val="%8."/>
      <w:lvlJc w:val="left"/>
      <w:pPr>
        <w:ind w:left="6469" w:hanging="360"/>
      </w:pPr>
    </w:lvl>
    <w:lvl w:ilvl="8" w:tentative="0">
      <w:start w:val="1"/>
      <w:numFmt w:val="lowerRoman"/>
      <w:lvlText w:val="%9."/>
      <w:lvlJc w:val="right"/>
      <w:pPr>
        <w:ind w:left="7189" w:hanging="180"/>
      </w:pPr>
    </w:lvl>
  </w:abstractNum>
  <w:num w:numId="1">
    <w:abstractNumId w:val="12"/>
  </w:num>
  <w:num w:numId="2">
    <w:abstractNumId w:val="2"/>
  </w:num>
  <w:num w:numId="3">
    <w:abstractNumId w:val="7"/>
  </w:num>
  <w:num w:numId="4">
    <w:abstractNumId w:val="1"/>
  </w:num>
  <w:num w:numId="5">
    <w:abstractNumId w:val="18"/>
  </w:num>
  <w:num w:numId="6">
    <w:abstractNumId w:val="6"/>
  </w:num>
  <w:num w:numId="7">
    <w:abstractNumId w:val="16"/>
  </w:num>
  <w:num w:numId="8">
    <w:abstractNumId w:val="15"/>
  </w:num>
  <w:num w:numId="9">
    <w:abstractNumId w:val="10"/>
  </w:num>
  <w:num w:numId="10">
    <w:abstractNumId w:val="5"/>
  </w:num>
  <w:num w:numId="11">
    <w:abstractNumId w:val="19"/>
  </w:num>
  <w:num w:numId="12">
    <w:abstractNumId w:val="17"/>
  </w:num>
  <w:num w:numId="13">
    <w:abstractNumId w:val="3"/>
  </w:num>
  <w:num w:numId="14">
    <w:abstractNumId w:val="0"/>
  </w:num>
  <w:num w:numId="15">
    <w:abstractNumId w:val="13"/>
  </w:num>
  <w:num w:numId="16">
    <w:abstractNumId w:val="9"/>
  </w:num>
  <w:num w:numId="17">
    <w:abstractNumId w:val="8"/>
  </w:num>
  <w:num w:numId="18">
    <w:abstractNumId w:val="11"/>
  </w:num>
  <w:num w:numId="19">
    <w:abstractNumId w:val="4"/>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09"/>
  <w:characterSpacingControl w:val="doNotCompress"/>
  <w:footnotePr>
    <w:footnote w:id="4"/>
    <w:footnote w:id="5"/>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0F49"/>
    <w:rsid w:val="000051E8"/>
    <w:rsid w:val="00021CCE"/>
    <w:rsid w:val="000244DA"/>
    <w:rsid w:val="00024F7D"/>
    <w:rsid w:val="00041A78"/>
    <w:rsid w:val="00054C98"/>
    <w:rsid w:val="00056CDE"/>
    <w:rsid w:val="00067386"/>
    <w:rsid w:val="000732FF"/>
    <w:rsid w:val="00081D65"/>
    <w:rsid w:val="000A1F96"/>
    <w:rsid w:val="000B3397"/>
    <w:rsid w:val="000B55A2"/>
    <w:rsid w:val="000C2FBF"/>
    <w:rsid w:val="000D258B"/>
    <w:rsid w:val="000D43CC"/>
    <w:rsid w:val="000D4C46"/>
    <w:rsid w:val="000D74AA"/>
    <w:rsid w:val="000F0FC3"/>
    <w:rsid w:val="00100FE1"/>
    <w:rsid w:val="001024BE"/>
    <w:rsid w:val="00106738"/>
    <w:rsid w:val="00114D79"/>
    <w:rsid w:val="001229E8"/>
    <w:rsid w:val="00127743"/>
    <w:rsid w:val="00137545"/>
    <w:rsid w:val="0015561E"/>
    <w:rsid w:val="001627D5"/>
    <w:rsid w:val="0017612A"/>
    <w:rsid w:val="001B4B65"/>
    <w:rsid w:val="001C1282"/>
    <w:rsid w:val="001C63E7"/>
    <w:rsid w:val="001E1DF9"/>
    <w:rsid w:val="00220E70"/>
    <w:rsid w:val="002228E8"/>
    <w:rsid w:val="00237603"/>
    <w:rsid w:val="00247E8C"/>
    <w:rsid w:val="00270E01"/>
    <w:rsid w:val="002776A1"/>
    <w:rsid w:val="0029547E"/>
    <w:rsid w:val="002B1426"/>
    <w:rsid w:val="002B3DBB"/>
    <w:rsid w:val="002F2906"/>
    <w:rsid w:val="0032065E"/>
    <w:rsid w:val="003242E1"/>
    <w:rsid w:val="00333911"/>
    <w:rsid w:val="00334165"/>
    <w:rsid w:val="003531E7"/>
    <w:rsid w:val="003601A4"/>
    <w:rsid w:val="0037535C"/>
    <w:rsid w:val="003815C7"/>
    <w:rsid w:val="003934F8"/>
    <w:rsid w:val="00397A1B"/>
    <w:rsid w:val="003A21C8"/>
    <w:rsid w:val="003C1D7A"/>
    <w:rsid w:val="003C5F97"/>
    <w:rsid w:val="003D1E51"/>
    <w:rsid w:val="004015C0"/>
    <w:rsid w:val="004254FE"/>
    <w:rsid w:val="00436FFC"/>
    <w:rsid w:val="00437D28"/>
    <w:rsid w:val="0044354A"/>
    <w:rsid w:val="00454353"/>
    <w:rsid w:val="00461AC6"/>
    <w:rsid w:val="00473C4A"/>
    <w:rsid w:val="0047429B"/>
    <w:rsid w:val="004904C5"/>
    <w:rsid w:val="004917C4"/>
    <w:rsid w:val="004A07A5"/>
    <w:rsid w:val="004B692B"/>
    <w:rsid w:val="004C3CAF"/>
    <w:rsid w:val="004C703E"/>
    <w:rsid w:val="004D096E"/>
    <w:rsid w:val="004E785E"/>
    <w:rsid w:val="004E7905"/>
    <w:rsid w:val="005055FF"/>
    <w:rsid w:val="00510059"/>
    <w:rsid w:val="00554CBB"/>
    <w:rsid w:val="005560AC"/>
    <w:rsid w:val="00557CC0"/>
    <w:rsid w:val="0056194A"/>
    <w:rsid w:val="00565B7C"/>
    <w:rsid w:val="005A1625"/>
    <w:rsid w:val="005A203B"/>
    <w:rsid w:val="005B05D5"/>
    <w:rsid w:val="005B0DEC"/>
    <w:rsid w:val="005B66FC"/>
    <w:rsid w:val="005C6A23"/>
    <w:rsid w:val="005E30DC"/>
    <w:rsid w:val="00605DD7"/>
    <w:rsid w:val="0060658F"/>
    <w:rsid w:val="00613219"/>
    <w:rsid w:val="0062789A"/>
    <w:rsid w:val="0063396F"/>
    <w:rsid w:val="00636518"/>
    <w:rsid w:val="00640E46"/>
    <w:rsid w:val="0064179C"/>
    <w:rsid w:val="00643A8A"/>
    <w:rsid w:val="0064491A"/>
    <w:rsid w:val="00653B50"/>
    <w:rsid w:val="00666BDD"/>
    <w:rsid w:val="006776B4"/>
    <w:rsid w:val="006873B8"/>
    <w:rsid w:val="006A4EFB"/>
    <w:rsid w:val="006B0FEA"/>
    <w:rsid w:val="006C6D6D"/>
    <w:rsid w:val="006C7A3B"/>
    <w:rsid w:val="006C7CE4"/>
    <w:rsid w:val="006F4464"/>
    <w:rsid w:val="00714CA4"/>
    <w:rsid w:val="007250D9"/>
    <w:rsid w:val="007274B8"/>
    <w:rsid w:val="00727F97"/>
    <w:rsid w:val="00730AE0"/>
    <w:rsid w:val="0074372D"/>
    <w:rsid w:val="007604F9"/>
    <w:rsid w:val="00764773"/>
    <w:rsid w:val="007735DC"/>
    <w:rsid w:val="0078311A"/>
    <w:rsid w:val="00791D70"/>
    <w:rsid w:val="007A61C5"/>
    <w:rsid w:val="007A6888"/>
    <w:rsid w:val="007B0DCC"/>
    <w:rsid w:val="007B2222"/>
    <w:rsid w:val="007B3FD5"/>
    <w:rsid w:val="007D3601"/>
    <w:rsid w:val="007D6C20"/>
    <w:rsid w:val="007E73B4"/>
    <w:rsid w:val="00812516"/>
    <w:rsid w:val="00832EBB"/>
    <w:rsid w:val="00834734"/>
    <w:rsid w:val="00835BF6"/>
    <w:rsid w:val="008761F3"/>
    <w:rsid w:val="00881DD2"/>
    <w:rsid w:val="00882B54"/>
    <w:rsid w:val="008912AE"/>
    <w:rsid w:val="008B0F23"/>
    <w:rsid w:val="008B560B"/>
    <w:rsid w:val="008C41F7"/>
    <w:rsid w:val="008D6DCF"/>
    <w:rsid w:val="008E5424"/>
    <w:rsid w:val="00900604"/>
    <w:rsid w:val="00901689"/>
    <w:rsid w:val="009018F0"/>
    <w:rsid w:val="00906E82"/>
    <w:rsid w:val="009203A8"/>
    <w:rsid w:val="009440D0"/>
    <w:rsid w:val="00945E13"/>
    <w:rsid w:val="00953113"/>
    <w:rsid w:val="00954B97"/>
    <w:rsid w:val="00955127"/>
    <w:rsid w:val="00956BC9"/>
    <w:rsid w:val="00961DA0"/>
    <w:rsid w:val="00970F49"/>
    <w:rsid w:val="009715DA"/>
    <w:rsid w:val="00976338"/>
    <w:rsid w:val="00992D9C"/>
    <w:rsid w:val="009931F0"/>
    <w:rsid w:val="009955F8"/>
    <w:rsid w:val="009A1CBC"/>
    <w:rsid w:val="009A36AD"/>
    <w:rsid w:val="009B18A2"/>
    <w:rsid w:val="009C6127"/>
    <w:rsid w:val="009D04EE"/>
    <w:rsid w:val="009E37D3"/>
    <w:rsid w:val="009E52E7"/>
    <w:rsid w:val="009E5BD9"/>
    <w:rsid w:val="009F57C0"/>
    <w:rsid w:val="00A0510D"/>
    <w:rsid w:val="00A11569"/>
    <w:rsid w:val="00A204BB"/>
    <w:rsid w:val="00A20A67"/>
    <w:rsid w:val="00A27EE4"/>
    <w:rsid w:val="00A36EE2"/>
    <w:rsid w:val="00A4187F"/>
    <w:rsid w:val="00A57976"/>
    <w:rsid w:val="00A636B8"/>
    <w:rsid w:val="00A6671B"/>
    <w:rsid w:val="00A8496D"/>
    <w:rsid w:val="00A85D42"/>
    <w:rsid w:val="00A87627"/>
    <w:rsid w:val="00A91D4B"/>
    <w:rsid w:val="00A962D4"/>
    <w:rsid w:val="00A9790B"/>
    <w:rsid w:val="00AA2B8A"/>
    <w:rsid w:val="00AD2200"/>
    <w:rsid w:val="00AE6AB7"/>
    <w:rsid w:val="00AE7A32"/>
    <w:rsid w:val="00B162B5"/>
    <w:rsid w:val="00B236AD"/>
    <w:rsid w:val="00B30A26"/>
    <w:rsid w:val="00B330F5"/>
    <w:rsid w:val="00B3384D"/>
    <w:rsid w:val="00B37579"/>
    <w:rsid w:val="00B40FFB"/>
    <w:rsid w:val="00B4196F"/>
    <w:rsid w:val="00B45392"/>
    <w:rsid w:val="00B45AA4"/>
    <w:rsid w:val="00B610A2"/>
    <w:rsid w:val="00BA2CF0"/>
    <w:rsid w:val="00BC3813"/>
    <w:rsid w:val="00BC7808"/>
    <w:rsid w:val="00BE099A"/>
    <w:rsid w:val="00C06EBC"/>
    <w:rsid w:val="00C0723F"/>
    <w:rsid w:val="00C121F9"/>
    <w:rsid w:val="00C17B01"/>
    <w:rsid w:val="00C21E3A"/>
    <w:rsid w:val="00C26C83"/>
    <w:rsid w:val="00C31CA1"/>
    <w:rsid w:val="00C34D0A"/>
    <w:rsid w:val="00C42C66"/>
    <w:rsid w:val="00C46CE6"/>
    <w:rsid w:val="00C52383"/>
    <w:rsid w:val="00C56A9B"/>
    <w:rsid w:val="00C740CF"/>
    <w:rsid w:val="00C8277D"/>
    <w:rsid w:val="00C95538"/>
    <w:rsid w:val="00C96567"/>
    <w:rsid w:val="00C97E44"/>
    <w:rsid w:val="00CA6CCD"/>
    <w:rsid w:val="00CC50B7"/>
    <w:rsid w:val="00CD66EF"/>
    <w:rsid w:val="00CE2498"/>
    <w:rsid w:val="00CE36B8"/>
    <w:rsid w:val="00CF0DA9"/>
    <w:rsid w:val="00D02C00"/>
    <w:rsid w:val="00D12ABD"/>
    <w:rsid w:val="00D16F4B"/>
    <w:rsid w:val="00D17132"/>
    <w:rsid w:val="00D2075B"/>
    <w:rsid w:val="00D229F1"/>
    <w:rsid w:val="00D30166"/>
    <w:rsid w:val="00D37CEC"/>
    <w:rsid w:val="00D37DEA"/>
    <w:rsid w:val="00D405D4"/>
    <w:rsid w:val="00D41269"/>
    <w:rsid w:val="00D4414E"/>
    <w:rsid w:val="00D45007"/>
    <w:rsid w:val="00D4573E"/>
    <w:rsid w:val="00D617CC"/>
    <w:rsid w:val="00D82186"/>
    <w:rsid w:val="00D83E4E"/>
    <w:rsid w:val="00D87A1E"/>
    <w:rsid w:val="00D96994"/>
    <w:rsid w:val="00DE39D8"/>
    <w:rsid w:val="00DE5614"/>
    <w:rsid w:val="00E0407E"/>
    <w:rsid w:val="00E04FDF"/>
    <w:rsid w:val="00E15F2A"/>
    <w:rsid w:val="00E279E8"/>
    <w:rsid w:val="00E579D6"/>
    <w:rsid w:val="00E75567"/>
    <w:rsid w:val="00E857D6"/>
    <w:rsid w:val="00EA0163"/>
    <w:rsid w:val="00EA0C3A"/>
    <w:rsid w:val="00EA30C6"/>
    <w:rsid w:val="00EB2779"/>
    <w:rsid w:val="00EB4FF8"/>
    <w:rsid w:val="00ED18F9"/>
    <w:rsid w:val="00ED53C9"/>
    <w:rsid w:val="00EE197A"/>
    <w:rsid w:val="00EE7DA3"/>
    <w:rsid w:val="00F1662D"/>
    <w:rsid w:val="00F3099C"/>
    <w:rsid w:val="00F35F4F"/>
    <w:rsid w:val="00F50AC5"/>
    <w:rsid w:val="00F6025D"/>
    <w:rsid w:val="00F672B2"/>
    <w:rsid w:val="00F8340A"/>
    <w:rsid w:val="00F83D10"/>
    <w:rsid w:val="00F93643"/>
    <w:rsid w:val="00F96457"/>
    <w:rsid w:val="00FB022D"/>
    <w:rsid w:val="00FB1F17"/>
    <w:rsid w:val="00FB3492"/>
    <w:rsid w:val="00FC415A"/>
    <w:rsid w:val="00FC6098"/>
    <w:rsid w:val="00FD20DE"/>
    <w:rsid w:val="6E55738B"/>
    <w:rsid w:val="765E4D86"/>
  </w:rsids>
  <m:mathPr>
    <m:mathFont m:val="Cambria Math"/>
    <m:brkBin m:val="before"/>
    <m:brkBinSub m:val="--"/>
    <m:smallFrac m:val="1"/>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qFormat="1" w:uiPriority="0"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nhideWhenUsed="0" w:uiPriority="0" w:semiHidden="0" w:name="footnote reference"/>
    <w:lsdException w:qFormat="1" w:uiPriority="0"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nhideWhenUsed="0" w:uiPriority="0" w:name="Body Text 2"/>
    <w:lsdException w:uiPriority="99" w:name="Body Text 3"/>
    <w:lsdException w:qFormat="1" w:unhideWhenUsed="0" w:uiPriority="0"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39" w:semiHidden="0" w:name="Table Grid"/>
    <w:lsdException w:uiPriority="99" w:name="Table Theme"/>
    <w:lsdException w:unhideWhenUsed="0" w:uiPriority="99" w:name="Placeholder Text"/>
    <w:lsdException w:qFormat="1" w:unhideWhenUsed="0" w:uiPriority="1" w:semiHidden="0" w:name="No Spacing"/>
    <w:lsdException w:qFormat="1" w:unhideWhenUsed="0" w:uiPriority="0" w:semiHidden="0" w:name="List Paragraph"/>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ru-RU" w:eastAsia="en-US" w:bidi="ar-SA"/>
    </w:rPr>
  </w:style>
  <w:style w:type="paragraph" w:styleId="2">
    <w:name w:val="heading 1"/>
    <w:basedOn w:val="1"/>
    <w:next w:val="1"/>
    <w:link w:val="40"/>
    <w:qFormat/>
    <w:uiPriority w:val="0"/>
    <w:pPr>
      <w:keepNext/>
      <w:spacing w:before="240" w:after="120" w:line="360" w:lineRule="auto"/>
      <w:outlineLvl w:val="0"/>
    </w:pPr>
    <w:rPr>
      <w:rFonts w:ascii="Arial" w:hAnsi="Arial" w:eastAsia="Times New Roman" w:cs="Times New Roman"/>
      <w:b/>
      <w:bCs/>
      <w:caps/>
      <w:color w:val="2C8DE6"/>
      <w:sz w:val="36"/>
      <w:szCs w:val="24"/>
      <w:lang w:val="en-GB"/>
    </w:rPr>
  </w:style>
  <w:style w:type="paragraph" w:styleId="3">
    <w:name w:val="heading 2"/>
    <w:basedOn w:val="1"/>
    <w:next w:val="1"/>
    <w:link w:val="41"/>
    <w:qFormat/>
    <w:uiPriority w:val="0"/>
    <w:pPr>
      <w:keepNext/>
      <w:spacing w:before="240" w:after="120" w:line="360" w:lineRule="auto"/>
      <w:outlineLvl w:val="1"/>
    </w:pPr>
    <w:rPr>
      <w:rFonts w:ascii="Arial" w:hAnsi="Arial" w:eastAsia="Times New Roman" w:cs="Times New Roman"/>
      <w:b/>
      <w:sz w:val="28"/>
      <w:szCs w:val="24"/>
      <w:lang w:val="en-GB"/>
    </w:rPr>
  </w:style>
  <w:style w:type="paragraph" w:styleId="4">
    <w:name w:val="heading 3"/>
    <w:basedOn w:val="1"/>
    <w:next w:val="1"/>
    <w:link w:val="42"/>
    <w:qFormat/>
    <w:uiPriority w:val="0"/>
    <w:pPr>
      <w:keepNext/>
      <w:spacing w:before="120" w:after="0" w:line="360" w:lineRule="auto"/>
      <w:outlineLvl w:val="2"/>
    </w:pPr>
    <w:rPr>
      <w:rFonts w:ascii="Arial" w:hAnsi="Arial" w:eastAsia="Times New Roman" w:cs="Arial"/>
      <w:b/>
      <w:bCs/>
      <w:szCs w:val="26"/>
      <w:lang w:val="en-GB"/>
    </w:rPr>
  </w:style>
  <w:style w:type="paragraph" w:styleId="5">
    <w:name w:val="heading 4"/>
    <w:basedOn w:val="1"/>
    <w:next w:val="1"/>
    <w:link w:val="43"/>
    <w:qFormat/>
    <w:uiPriority w:val="0"/>
    <w:pPr>
      <w:keepNext/>
      <w:widowControl w:val="0"/>
      <w:snapToGrid w:val="0"/>
      <w:spacing w:after="0" w:line="360" w:lineRule="auto"/>
      <w:outlineLvl w:val="3"/>
    </w:pPr>
    <w:rPr>
      <w:rFonts w:ascii="Arial" w:hAnsi="Arial" w:eastAsia="Times New Roman" w:cs="Times New Roman"/>
      <w:b/>
      <w:sz w:val="28"/>
      <w:szCs w:val="20"/>
      <w:lang w:val="en-AU"/>
    </w:rPr>
  </w:style>
  <w:style w:type="paragraph" w:styleId="6">
    <w:name w:val="heading 5"/>
    <w:basedOn w:val="1"/>
    <w:next w:val="1"/>
    <w:link w:val="44"/>
    <w:qFormat/>
    <w:uiPriority w:val="0"/>
    <w:pPr>
      <w:keepNext/>
      <w:widowControl w:val="0"/>
      <w:suppressAutoHyphens/>
      <w:snapToGrid w:val="0"/>
      <w:spacing w:after="0" w:line="360" w:lineRule="auto"/>
      <w:jc w:val="both"/>
      <w:outlineLvl w:val="4"/>
    </w:pPr>
    <w:rPr>
      <w:rFonts w:ascii="Arial" w:hAnsi="Arial" w:eastAsia="Times New Roman" w:cs="Times New Roman"/>
      <w:b/>
      <w:bCs/>
      <w:sz w:val="28"/>
      <w:szCs w:val="24"/>
      <w:lang w:val="en-GB"/>
    </w:rPr>
  </w:style>
  <w:style w:type="paragraph" w:styleId="7">
    <w:name w:val="heading 6"/>
    <w:basedOn w:val="1"/>
    <w:next w:val="1"/>
    <w:link w:val="45"/>
    <w:qFormat/>
    <w:uiPriority w:val="0"/>
    <w:pPr>
      <w:keepNext/>
      <w:widowControl w:val="0"/>
      <w:snapToGrid w:val="0"/>
      <w:spacing w:after="58" w:line="360" w:lineRule="auto"/>
      <w:outlineLvl w:val="5"/>
    </w:pPr>
    <w:rPr>
      <w:rFonts w:ascii="Arial" w:hAnsi="Arial" w:eastAsia="Times New Roman" w:cs="Times New Roman"/>
      <w:b/>
      <w:sz w:val="24"/>
      <w:szCs w:val="20"/>
      <w:lang w:val="en-AU"/>
    </w:rPr>
  </w:style>
  <w:style w:type="paragraph" w:styleId="8">
    <w:name w:val="heading 7"/>
    <w:basedOn w:val="1"/>
    <w:next w:val="1"/>
    <w:link w:val="46"/>
    <w:qFormat/>
    <w:uiPriority w:val="0"/>
    <w:pPr>
      <w:keepNext/>
      <w:widowControl w:val="0"/>
      <w:suppressAutoHyphens/>
      <w:snapToGrid w:val="0"/>
      <w:spacing w:after="0" w:line="360" w:lineRule="auto"/>
      <w:jc w:val="both"/>
      <w:outlineLvl w:val="6"/>
    </w:pPr>
    <w:rPr>
      <w:rFonts w:ascii="Arial" w:hAnsi="Arial" w:eastAsia="Times New Roman" w:cs="Times New Roman"/>
      <w:spacing w:val="-3"/>
      <w:sz w:val="28"/>
      <w:szCs w:val="20"/>
      <w:lang w:val="en-US"/>
    </w:rPr>
  </w:style>
  <w:style w:type="paragraph" w:styleId="9">
    <w:name w:val="heading 8"/>
    <w:basedOn w:val="1"/>
    <w:next w:val="1"/>
    <w:link w:val="47"/>
    <w:qFormat/>
    <w:uiPriority w:val="0"/>
    <w:pPr>
      <w:keepNext/>
      <w:widowControl w:val="0"/>
      <w:snapToGrid w:val="0"/>
      <w:spacing w:after="0" w:line="360" w:lineRule="auto"/>
      <w:jc w:val="both"/>
      <w:outlineLvl w:val="7"/>
    </w:pPr>
    <w:rPr>
      <w:rFonts w:ascii="Arial" w:hAnsi="Arial" w:eastAsia="Times New Roman" w:cs="Times New Roman"/>
      <w:b/>
      <w:bCs/>
      <w:sz w:val="24"/>
      <w:szCs w:val="24"/>
      <w:lang w:val="en-GB"/>
    </w:rPr>
  </w:style>
  <w:style w:type="paragraph" w:styleId="10">
    <w:name w:val="heading 9"/>
    <w:basedOn w:val="1"/>
    <w:next w:val="1"/>
    <w:link w:val="48"/>
    <w:qFormat/>
    <w:uiPriority w:val="0"/>
    <w:pPr>
      <w:keepNext/>
      <w:widowControl w:val="0"/>
      <w:spacing w:after="0" w:line="360" w:lineRule="auto"/>
      <w:ind w:left="360" w:firstLine="360"/>
      <w:jc w:val="both"/>
      <w:outlineLvl w:val="8"/>
    </w:pPr>
    <w:rPr>
      <w:rFonts w:ascii="Arial" w:hAnsi="Arial" w:eastAsia="Times New Roman" w:cs="Times New Roman"/>
      <w:sz w:val="24"/>
      <w:szCs w:val="20"/>
      <w:u w:val="single"/>
      <w:lang w:val="en-AU"/>
    </w:rPr>
  </w:style>
  <w:style w:type="character" w:default="1" w:styleId="11">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character" w:styleId="13">
    <w:name w:val="FollowedHyperlink"/>
    <w:qFormat/>
    <w:uiPriority w:val="0"/>
    <w:rPr>
      <w:color w:val="800080"/>
      <w:u w:val="single"/>
    </w:rPr>
  </w:style>
  <w:style w:type="character" w:styleId="14">
    <w:name w:val="footnote reference"/>
    <w:uiPriority w:val="0"/>
    <w:rPr>
      <w:vertAlign w:val="superscript"/>
    </w:rPr>
  </w:style>
  <w:style w:type="character" w:styleId="15">
    <w:name w:val="annotation reference"/>
    <w:basedOn w:val="11"/>
    <w:semiHidden/>
    <w:unhideWhenUsed/>
    <w:qFormat/>
    <w:uiPriority w:val="0"/>
    <w:rPr>
      <w:sz w:val="16"/>
      <w:szCs w:val="16"/>
    </w:rPr>
  </w:style>
  <w:style w:type="character" w:styleId="16">
    <w:name w:val="Hyperlink"/>
    <w:qFormat/>
    <w:uiPriority w:val="99"/>
    <w:rPr>
      <w:color w:val="0000FF"/>
      <w:u w:val="single"/>
    </w:rPr>
  </w:style>
  <w:style w:type="character" w:styleId="17">
    <w:name w:val="page number"/>
    <w:uiPriority w:val="0"/>
    <w:rPr>
      <w:rFonts w:ascii="Arial" w:hAnsi="Arial"/>
      <w:sz w:val="16"/>
    </w:rPr>
  </w:style>
  <w:style w:type="character" w:styleId="18">
    <w:name w:val="Strong"/>
    <w:basedOn w:val="11"/>
    <w:qFormat/>
    <w:uiPriority w:val="22"/>
    <w:rPr>
      <w:b/>
      <w:bCs/>
    </w:rPr>
  </w:style>
  <w:style w:type="paragraph" w:styleId="19">
    <w:name w:val="Balloon Text"/>
    <w:basedOn w:val="1"/>
    <w:link w:val="39"/>
    <w:unhideWhenUsed/>
    <w:qFormat/>
    <w:uiPriority w:val="0"/>
    <w:pPr>
      <w:spacing w:after="0" w:line="240" w:lineRule="auto"/>
    </w:pPr>
    <w:rPr>
      <w:rFonts w:ascii="Tahoma" w:hAnsi="Tahoma" w:cs="Tahoma"/>
      <w:sz w:val="16"/>
      <w:szCs w:val="16"/>
    </w:rPr>
  </w:style>
  <w:style w:type="paragraph" w:styleId="20">
    <w:name w:val="Body Text 2"/>
    <w:basedOn w:val="1"/>
    <w:link w:val="56"/>
    <w:semiHidden/>
    <w:qFormat/>
    <w:uiPriority w:val="0"/>
    <w:pPr>
      <w:widowControl w:val="0"/>
      <w:suppressAutoHyphens/>
      <w:snapToGrid w:val="0"/>
      <w:spacing w:after="0" w:line="360" w:lineRule="auto"/>
      <w:jc w:val="both"/>
    </w:pPr>
    <w:rPr>
      <w:rFonts w:ascii="Arial" w:hAnsi="Arial" w:eastAsia="Times New Roman" w:cs="Times New Roman"/>
      <w:spacing w:val="-3"/>
      <w:szCs w:val="20"/>
      <w:lang w:val="en-US"/>
    </w:rPr>
  </w:style>
  <w:style w:type="paragraph" w:styleId="21">
    <w:name w:val="caption"/>
    <w:basedOn w:val="1"/>
    <w:next w:val="1"/>
    <w:qFormat/>
    <w:uiPriority w:val="0"/>
    <w:pPr>
      <w:widowControl w:val="0"/>
      <w:spacing w:before="240" w:after="0" w:line="360" w:lineRule="auto"/>
      <w:jc w:val="center"/>
    </w:pPr>
    <w:rPr>
      <w:rFonts w:ascii="Arial" w:hAnsi="Arial" w:eastAsia="Times New Roman" w:cs="Times New Roman"/>
      <w:b/>
      <w:sz w:val="36"/>
      <w:szCs w:val="20"/>
      <w:lang w:val="en-AU"/>
    </w:rPr>
  </w:style>
  <w:style w:type="paragraph" w:styleId="22">
    <w:name w:val="annotation text"/>
    <w:basedOn w:val="1"/>
    <w:link w:val="79"/>
    <w:semiHidden/>
    <w:unhideWhenUsed/>
    <w:qFormat/>
    <w:uiPriority w:val="0"/>
    <w:pPr>
      <w:spacing w:after="0" w:line="240" w:lineRule="auto"/>
    </w:pPr>
    <w:rPr>
      <w:rFonts w:ascii="Times New Roman" w:hAnsi="Times New Roman" w:eastAsia="Times New Roman" w:cs="Times New Roman"/>
      <w:sz w:val="20"/>
      <w:szCs w:val="20"/>
      <w:lang w:eastAsia="ru-RU"/>
    </w:rPr>
  </w:style>
  <w:style w:type="paragraph" w:styleId="23">
    <w:name w:val="annotation subject"/>
    <w:basedOn w:val="22"/>
    <w:next w:val="22"/>
    <w:link w:val="80"/>
    <w:semiHidden/>
    <w:unhideWhenUsed/>
    <w:qFormat/>
    <w:uiPriority w:val="0"/>
    <w:rPr>
      <w:b/>
      <w:bCs/>
    </w:rPr>
  </w:style>
  <w:style w:type="paragraph" w:styleId="24">
    <w:name w:val="footnote text"/>
    <w:basedOn w:val="1"/>
    <w:link w:val="59"/>
    <w:qFormat/>
    <w:uiPriority w:val="0"/>
    <w:pPr>
      <w:spacing w:after="0" w:line="360" w:lineRule="auto"/>
    </w:pPr>
    <w:rPr>
      <w:rFonts w:ascii="Times New Roman" w:hAnsi="Times New Roman" w:eastAsia="Times New Roman" w:cs="Times New Roman"/>
      <w:szCs w:val="20"/>
      <w:lang w:eastAsia="ru-RU"/>
    </w:rPr>
  </w:style>
  <w:style w:type="paragraph" w:styleId="25">
    <w:name w:val="header"/>
    <w:basedOn w:val="1"/>
    <w:link w:val="34"/>
    <w:unhideWhenUsed/>
    <w:qFormat/>
    <w:uiPriority w:val="99"/>
    <w:pPr>
      <w:tabs>
        <w:tab w:val="center" w:pos="4677"/>
        <w:tab w:val="right" w:pos="9355"/>
      </w:tabs>
      <w:spacing w:after="0" w:line="240" w:lineRule="auto"/>
    </w:pPr>
  </w:style>
  <w:style w:type="paragraph" w:styleId="26">
    <w:name w:val="Body Text"/>
    <w:basedOn w:val="1"/>
    <w:link w:val="54"/>
    <w:semiHidden/>
    <w:qFormat/>
    <w:uiPriority w:val="0"/>
    <w:pPr>
      <w:widowControl w:val="0"/>
      <w:snapToGrid w:val="0"/>
      <w:spacing w:after="0" w:line="360" w:lineRule="auto"/>
      <w:jc w:val="both"/>
    </w:pPr>
    <w:rPr>
      <w:rFonts w:ascii="Arial" w:hAnsi="Arial" w:eastAsia="Times New Roman" w:cs="Times New Roman"/>
      <w:sz w:val="24"/>
      <w:szCs w:val="20"/>
      <w:lang w:val="en-AU"/>
    </w:rPr>
  </w:style>
  <w:style w:type="paragraph" w:styleId="27">
    <w:name w:val="toc 1"/>
    <w:basedOn w:val="1"/>
    <w:next w:val="1"/>
    <w:autoRedefine/>
    <w:qFormat/>
    <w:uiPriority w:val="39"/>
    <w:pPr>
      <w:tabs>
        <w:tab w:val="right" w:leader="dot" w:pos="9825"/>
      </w:tabs>
      <w:spacing w:after="0" w:line="360" w:lineRule="auto"/>
    </w:pPr>
    <w:rPr>
      <w:rFonts w:ascii="Arial" w:hAnsi="Arial" w:eastAsia="Times New Roman" w:cs="Times New Roman"/>
      <w:bCs/>
      <w:sz w:val="24"/>
      <w:szCs w:val="28"/>
      <w:lang w:val="en-AU"/>
    </w:rPr>
  </w:style>
  <w:style w:type="paragraph" w:styleId="28">
    <w:name w:val="toc 3"/>
    <w:basedOn w:val="1"/>
    <w:next w:val="1"/>
    <w:autoRedefine/>
    <w:unhideWhenUsed/>
    <w:qFormat/>
    <w:uiPriority w:val="39"/>
    <w:pPr>
      <w:spacing w:after="100" w:line="276" w:lineRule="auto"/>
      <w:ind w:left="440"/>
    </w:pPr>
    <w:rPr>
      <w:rFonts w:ascii="Calibri" w:hAnsi="Calibri" w:eastAsia="Times New Roman" w:cs="Times New Roman"/>
      <w:lang w:eastAsia="ru-RU"/>
    </w:rPr>
  </w:style>
  <w:style w:type="paragraph" w:styleId="29">
    <w:name w:val="toc 2"/>
    <w:basedOn w:val="1"/>
    <w:next w:val="1"/>
    <w:autoRedefine/>
    <w:qFormat/>
    <w:uiPriority w:val="39"/>
    <w:pPr>
      <w:tabs>
        <w:tab w:val="left" w:pos="142"/>
        <w:tab w:val="right" w:leader="dot" w:pos="9639"/>
      </w:tabs>
      <w:spacing w:after="0" w:line="240" w:lineRule="auto"/>
    </w:pPr>
    <w:rPr>
      <w:rFonts w:ascii="Times New Roman" w:hAnsi="Times New Roman" w:eastAsia="Times New Roman" w:cs="Times New Roman"/>
      <w:szCs w:val="20"/>
      <w:lang w:eastAsia="ru-RU"/>
    </w:rPr>
  </w:style>
  <w:style w:type="paragraph" w:styleId="30">
    <w:name w:val="footer"/>
    <w:basedOn w:val="1"/>
    <w:link w:val="35"/>
    <w:unhideWhenUsed/>
    <w:qFormat/>
    <w:uiPriority w:val="99"/>
    <w:pPr>
      <w:tabs>
        <w:tab w:val="center" w:pos="4677"/>
        <w:tab w:val="right" w:pos="9355"/>
      </w:tabs>
      <w:spacing w:after="0" w:line="240" w:lineRule="auto"/>
    </w:pPr>
  </w:style>
  <w:style w:type="paragraph" w:styleId="31">
    <w:name w:val="Normal (Web)"/>
    <w:basedOn w:val="1"/>
    <w:link w:val="87"/>
    <w:qFormat/>
    <w:uiPriority w:val="99"/>
    <w:pPr>
      <w:autoSpaceDE w:val="0"/>
      <w:autoSpaceDN w:val="0"/>
      <w:adjustRightInd w:val="0"/>
      <w:spacing w:beforeAutospacing="1" w:after="0" w:afterAutospacing="1" w:line="240" w:lineRule="auto"/>
      <w:ind w:firstLine="709"/>
      <w:jc w:val="both"/>
    </w:pPr>
    <w:rPr>
      <w:rFonts w:ascii="Times New Roman" w:hAnsi="Times New Roman" w:eastAsia="Times New Roman" w:cs="Times New Roman"/>
      <w:color w:val="000000"/>
      <w:sz w:val="24"/>
      <w:szCs w:val="20"/>
      <w:lang w:eastAsia="ru-RU"/>
    </w:rPr>
  </w:style>
  <w:style w:type="paragraph" w:styleId="32">
    <w:name w:val="Body Text Indent 2"/>
    <w:basedOn w:val="1"/>
    <w:link w:val="55"/>
    <w:semiHidden/>
    <w:qFormat/>
    <w:uiPriority w:val="0"/>
    <w:pPr>
      <w:spacing w:after="0" w:line="360" w:lineRule="auto"/>
      <w:ind w:left="720"/>
    </w:pPr>
    <w:rPr>
      <w:rFonts w:ascii="Arial" w:hAnsi="Arial" w:eastAsia="Times New Roman" w:cs="Times New Roman"/>
      <w:sz w:val="24"/>
      <w:szCs w:val="20"/>
      <w:lang w:val="en-US"/>
    </w:rPr>
  </w:style>
  <w:style w:type="table" w:styleId="33">
    <w:name w:val="Table Grid"/>
    <w:basedOn w:val="12"/>
    <w:qFormat/>
    <w:uiPriority w:val="39"/>
    <w:pPr>
      <w:spacing w:after="0" w:line="240" w:lineRule="auto"/>
    </w:pPr>
    <w:rPr>
      <w:rFonts w:ascii="Times New Roman" w:hAnsi="Times New Roman" w:eastAsia="Times New Roman" w:cs="Times New Roman"/>
      <w:sz w:val="20"/>
      <w:szCs w:val="20"/>
      <w:lang w:eastAsia="ru-RU"/>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4">
    <w:name w:val="Верхний колонтитул Знак"/>
    <w:basedOn w:val="11"/>
    <w:link w:val="25"/>
    <w:qFormat/>
    <w:uiPriority w:val="99"/>
  </w:style>
  <w:style w:type="character" w:customStyle="1" w:styleId="35">
    <w:name w:val="Нижний колонтитул Знак"/>
    <w:basedOn w:val="11"/>
    <w:link w:val="30"/>
    <w:qFormat/>
    <w:uiPriority w:val="99"/>
  </w:style>
  <w:style w:type="paragraph" w:styleId="36">
    <w:name w:val="No Spacing"/>
    <w:link w:val="37"/>
    <w:qFormat/>
    <w:uiPriority w:val="1"/>
    <w:pPr>
      <w:spacing w:after="0" w:line="240" w:lineRule="auto"/>
    </w:pPr>
    <w:rPr>
      <w:rFonts w:asciiTheme="minorHAnsi" w:hAnsiTheme="minorHAnsi" w:eastAsiaTheme="minorEastAsia" w:cstheme="minorBidi"/>
      <w:sz w:val="22"/>
      <w:szCs w:val="22"/>
      <w:lang w:val="ru-RU" w:eastAsia="ru-RU" w:bidi="ar-SA"/>
    </w:rPr>
  </w:style>
  <w:style w:type="character" w:customStyle="1" w:styleId="37">
    <w:name w:val="Без интервала Знак"/>
    <w:basedOn w:val="11"/>
    <w:link w:val="36"/>
    <w:uiPriority w:val="1"/>
    <w:rPr>
      <w:rFonts w:eastAsiaTheme="minorEastAsia"/>
      <w:lang w:eastAsia="ru-RU"/>
    </w:rPr>
  </w:style>
  <w:style w:type="character" w:styleId="38">
    <w:name w:val="Placeholder Text"/>
    <w:basedOn w:val="11"/>
    <w:semiHidden/>
    <w:uiPriority w:val="99"/>
    <w:rPr>
      <w:color w:val="808080"/>
    </w:rPr>
  </w:style>
  <w:style w:type="character" w:customStyle="1" w:styleId="39">
    <w:name w:val="Текст выноски Знак"/>
    <w:basedOn w:val="11"/>
    <w:link w:val="19"/>
    <w:uiPriority w:val="0"/>
    <w:rPr>
      <w:rFonts w:ascii="Tahoma" w:hAnsi="Tahoma" w:cs="Tahoma"/>
      <w:sz w:val="16"/>
      <w:szCs w:val="16"/>
    </w:rPr>
  </w:style>
  <w:style w:type="character" w:customStyle="1" w:styleId="40">
    <w:name w:val="Заголовок 1 Знак"/>
    <w:basedOn w:val="11"/>
    <w:link w:val="2"/>
    <w:uiPriority w:val="0"/>
    <w:rPr>
      <w:rFonts w:ascii="Arial" w:hAnsi="Arial" w:eastAsia="Times New Roman" w:cs="Times New Roman"/>
      <w:b/>
      <w:bCs/>
      <w:caps/>
      <w:color w:val="2C8DE6"/>
      <w:sz w:val="36"/>
      <w:szCs w:val="24"/>
      <w:lang w:val="en-GB"/>
    </w:rPr>
  </w:style>
  <w:style w:type="character" w:customStyle="1" w:styleId="41">
    <w:name w:val="Заголовок 2 Знак"/>
    <w:basedOn w:val="11"/>
    <w:link w:val="3"/>
    <w:uiPriority w:val="0"/>
    <w:rPr>
      <w:rFonts w:ascii="Arial" w:hAnsi="Arial" w:eastAsia="Times New Roman" w:cs="Times New Roman"/>
      <w:b/>
      <w:sz w:val="28"/>
      <w:szCs w:val="24"/>
      <w:lang w:val="en-GB"/>
    </w:rPr>
  </w:style>
  <w:style w:type="character" w:customStyle="1" w:styleId="42">
    <w:name w:val="Заголовок 3 Знак"/>
    <w:basedOn w:val="11"/>
    <w:link w:val="4"/>
    <w:uiPriority w:val="0"/>
    <w:rPr>
      <w:rFonts w:ascii="Arial" w:hAnsi="Arial" w:eastAsia="Times New Roman" w:cs="Arial"/>
      <w:b/>
      <w:bCs/>
      <w:szCs w:val="26"/>
      <w:lang w:val="en-GB"/>
    </w:rPr>
  </w:style>
  <w:style w:type="character" w:customStyle="1" w:styleId="43">
    <w:name w:val="Заголовок 4 Знак"/>
    <w:basedOn w:val="11"/>
    <w:link w:val="5"/>
    <w:uiPriority w:val="0"/>
    <w:rPr>
      <w:rFonts w:ascii="Arial" w:hAnsi="Arial" w:eastAsia="Times New Roman" w:cs="Times New Roman"/>
      <w:b/>
      <w:sz w:val="28"/>
      <w:szCs w:val="20"/>
      <w:lang w:val="en-AU"/>
    </w:rPr>
  </w:style>
  <w:style w:type="character" w:customStyle="1" w:styleId="44">
    <w:name w:val="Заголовок 5 Знак"/>
    <w:basedOn w:val="11"/>
    <w:link w:val="6"/>
    <w:uiPriority w:val="0"/>
    <w:rPr>
      <w:rFonts w:ascii="Arial" w:hAnsi="Arial" w:eastAsia="Times New Roman" w:cs="Times New Roman"/>
      <w:b/>
      <w:bCs/>
      <w:sz w:val="28"/>
      <w:szCs w:val="24"/>
      <w:lang w:val="en-GB"/>
    </w:rPr>
  </w:style>
  <w:style w:type="character" w:customStyle="1" w:styleId="45">
    <w:name w:val="Заголовок 6 Знак"/>
    <w:basedOn w:val="11"/>
    <w:link w:val="7"/>
    <w:uiPriority w:val="0"/>
    <w:rPr>
      <w:rFonts w:ascii="Arial" w:hAnsi="Arial" w:eastAsia="Times New Roman" w:cs="Times New Roman"/>
      <w:b/>
      <w:sz w:val="24"/>
      <w:szCs w:val="20"/>
      <w:lang w:val="en-AU"/>
    </w:rPr>
  </w:style>
  <w:style w:type="character" w:customStyle="1" w:styleId="46">
    <w:name w:val="Заголовок 7 Знак"/>
    <w:basedOn w:val="11"/>
    <w:link w:val="8"/>
    <w:uiPriority w:val="0"/>
    <w:rPr>
      <w:rFonts w:ascii="Arial" w:hAnsi="Arial" w:eastAsia="Times New Roman" w:cs="Times New Roman"/>
      <w:spacing w:val="-3"/>
      <w:sz w:val="28"/>
      <w:szCs w:val="20"/>
      <w:lang w:val="en-US"/>
    </w:rPr>
  </w:style>
  <w:style w:type="character" w:customStyle="1" w:styleId="47">
    <w:name w:val="Заголовок 8 Знак"/>
    <w:basedOn w:val="11"/>
    <w:link w:val="9"/>
    <w:uiPriority w:val="0"/>
    <w:rPr>
      <w:rFonts w:ascii="Arial" w:hAnsi="Arial" w:eastAsia="Times New Roman" w:cs="Times New Roman"/>
      <w:b/>
      <w:bCs/>
      <w:sz w:val="24"/>
      <w:szCs w:val="24"/>
      <w:lang w:val="en-GB"/>
    </w:rPr>
  </w:style>
  <w:style w:type="character" w:customStyle="1" w:styleId="48">
    <w:name w:val="Заголовок 9 Знак"/>
    <w:basedOn w:val="11"/>
    <w:link w:val="10"/>
    <w:uiPriority w:val="0"/>
    <w:rPr>
      <w:rFonts w:ascii="Arial" w:hAnsi="Arial" w:eastAsia="Times New Roman" w:cs="Times New Roman"/>
      <w:sz w:val="24"/>
      <w:szCs w:val="20"/>
      <w:u w:val="single"/>
      <w:lang w:val="en-AU"/>
    </w:rPr>
  </w:style>
  <w:style w:type="paragraph" w:customStyle="1" w:styleId="49">
    <w:name w:val="numbered list"/>
    <w:basedOn w:val="50"/>
    <w:uiPriority w:val="0"/>
    <w:pPr>
      <w:tabs>
        <w:tab w:val="left" w:pos="360"/>
      </w:tabs>
    </w:pPr>
  </w:style>
  <w:style w:type="paragraph" w:customStyle="1" w:styleId="50">
    <w:name w:val="bullet"/>
    <w:basedOn w:val="1"/>
    <w:uiPriority w:val="0"/>
    <w:pPr>
      <w:numPr>
        <w:ilvl w:val="0"/>
        <w:numId w:val="1"/>
      </w:numPr>
      <w:spacing w:after="0" w:line="360" w:lineRule="auto"/>
    </w:pPr>
    <w:rPr>
      <w:rFonts w:ascii="Arial" w:hAnsi="Arial" w:eastAsia="Times New Roman" w:cs="Times New Roman"/>
      <w:szCs w:val="24"/>
      <w:lang w:val="en-GB"/>
    </w:rPr>
  </w:style>
  <w:style w:type="paragraph" w:customStyle="1" w:styleId="51">
    <w:name w:val="Doc subtitle1"/>
    <w:basedOn w:val="1"/>
    <w:link w:val="58"/>
    <w:uiPriority w:val="0"/>
    <w:pPr>
      <w:spacing w:after="0" w:line="360" w:lineRule="auto"/>
    </w:pPr>
    <w:rPr>
      <w:rFonts w:ascii="Arial" w:hAnsi="Arial" w:eastAsia="Times New Roman" w:cs="Times New Roman"/>
      <w:b/>
      <w:sz w:val="28"/>
      <w:szCs w:val="24"/>
      <w:lang w:val="en-GB"/>
    </w:rPr>
  </w:style>
  <w:style w:type="paragraph" w:customStyle="1" w:styleId="52">
    <w:name w:val="Doc subtitle2"/>
    <w:basedOn w:val="1"/>
    <w:uiPriority w:val="0"/>
    <w:pPr>
      <w:spacing w:after="0" w:line="360" w:lineRule="auto"/>
    </w:pPr>
    <w:rPr>
      <w:rFonts w:ascii="Arial" w:hAnsi="Arial" w:eastAsia="Times New Roman" w:cs="Times New Roman"/>
      <w:sz w:val="28"/>
      <w:szCs w:val="24"/>
      <w:lang w:val="en-GB"/>
    </w:rPr>
  </w:style>
  <w:style w:type="paragraph" w:customStyle="1" w:styleId="53">
    <w:name w:val="Doc title"/>
    <w:basedOn w:val="1"/>
    <w:uiPriority w:val="0"/>
    <w:pPr>
      <w:spacing w:after="0" w:line="360" w:lineRule="auto"/>
    </w:pPr>
    <w:rPr>
      <w:rFonts w:ascii="Arial" w:hAnsi="Arial" w:eastAsia="Times New Roman" w:cs="Times New Roman"/>
      <w:b/>
      <w:sz w:val="40"/>
      <w:szCs w:val="24"/>
      <w:lang w:val="en-GB"/>
    </w:rPr>
  </w:style>
  <w:style w:type="character" w:customStyle="1" w:styleId="54">
    <w:name w:val="Основной текст Знак"/>
    <w:basedOn w:val="11"/>
    <w:link w:val="26"/>
    <w:semiHidden/>
    <w:uiPriority w:val="0"/>
    <w:rPr>
      <w:rFonts w:ascii="Arial" w:hAnsi="Arial" w:eastAsia="Times New Roman" w:cs="Times New Roman"/>
      <w:sz w:val="24"/>
      <w:szCs w:val="20"/>
      <w:lang w:val="en-AU"/>
    </w:rPr>
  </w:style>
  <w:style w:type="character" w:customStyle="1" w:styleId="55">
    <w:name w:val="Основной текст с отступом 2 Знак"/>
    <w:basedOn w:val="11"/>
    <w:link w:val="32"/>
    <w:semiHidden/>
    <w:uiPriority w:val="0"/>
    <w:rPr>
      <w:rFonts w:ascii="Arial" w:hAnsi="Arial" w:eastAsia="Times New Roman" w:cs="Times New Roman"/>
      <w:sz w:val="24"/>
      <w:szCs w:val="20"/>
      <w:lang w:val="en-US"/>
    </w:rPr>
  </w:style>
  <w:style w:type="character" w:customStyle="1" w:styleId="56">
    <w:name w:val="Основной текст 2 Знак"/>
    <w:basedOn w:val="11"/>
    <w:link w:val="20"/>
    <w:semiHidden/>
    <w:uiPriority w:val="0"/>
    <w:rPr>
      <w:rFonts w:ascii="Arial" w:hAnsi="Arial" w:eastAsia="Times New Roman" w:cs="Times New Roman"/>
      <w:spacing w:val="-3"/>
      <w:szCs w:val="20"/>
      <w:lang w:val="en-US"/>
    </w:rPr>
  </w:style>
  <w:style w:type="paragraph" w:customStyle="1" w:styleId="57">
    <w:name w:val="Абзац списка1"/>
    <w:basedOn w:val="1"/>
    <w:uiPriority w:val="0"/>
    <w:pPr>
      <w:spacing w:after="0" w:line="360" w:lineRule="auto"/>
      <w:ind w:left="720"/>
    </w:pPr>
    <w:rPr>
      <w:rFonts w:ascii="Arial" w:hAnsi="Arial" w:eastAsia="Times New Roman" w:cs="Times New Roman"/>
      <w:szCs w:val="24"/>
      <w:lang w:val="en-GB"/>
    </w:rPr>
  </w:style>
  <w:style w:type="character" w:customStyle="1" w:styleId="58">
    <w:name w:val="Doc subtitle1 Char"/>
    <w:link w:val="51"/>
    <w:locked/>
    <w:uiPriority w:val="0"/>
    <w:rPr>
      <w:rFonts w:ascii="Arial" w:hAnsi="Arial" w:eastAsia="Times New Roman" w:cs="Times New Roman"/>
      <w:b/>
      <w:sz w:val="28"/>
      <w:szCs w:val="24"/>
      <w:lang w:val="en-GB"/>
    </w:rPr>
  </w:style>
  <w:style w:type="character" w:customStyle="1" w:styleId="59">
    <w:name w:val="Текст сноски Знак"/>
    <w:basedOn w:val="11"/>
    <w:link w:val="24"/>
    <w:uiPriority w:val="0"/>
    <w:rPr>
      <w:rFonts w:ascii="Times New Roman" w:hAnsi="Times New Roman" w:eastAsia="Times New Roman" w:cs="Times New Roman"/>
      <w:szCs w:val="20"/>
      <w:lang w:eastAsia="ru-RU"/>
    </w:rPr>
  </w:style>
  <w:style w:type="paragraph" w:customStyle="1" w:styleId="60">
    <w:name w:val="цветной текст"/>
    <w:basedOn w:val="1"/>
    <w:qFormat/>
    <w:uiPriority w:val="0"/>
    <w:pPr>
      <w:numPr>
        <w:ilvl w:val="0"/>
        <w:numId w:val="2"/>
      </w:numPr>
      <w:spacing w:after="0" w:line="360" w:lineRule="auto"/>
      <w:jc w:val="both"/>
    </w:pPr>
    <w:rPr>
      <w:rFonts w:ascii="Times New Roman" w:hAnsi="Times New Roman" w:eastAsia="Times New Roman" w:cs="Times New Roman"/>
      <w:color w:val="2C8DE6"/>
      <w:szCs w:val="20"/>
      <w:lang w:eastAsia="ru-RU"/>
    </w:rPr>
  </w:style>
  <w:style w:type="paragraph" w:customStyle="1" w:styleId="61">
    <w:name w:val="538552DCBB0F4C4BB087ED922D6A6322"/>
    <w:uiPriority w:val="0"/>
    <w:pPr>
      <w:spacing w:after="200" w:line="276" w:lineRule="auto"/>
    </w:pPr>
    <w:rPr>
      <w:rFonts w:ascii="Calibri" w:hAnsi="Calibri" w:eastAsia="Times New Roman" w:cs="Times New Roman"/>
      <w:sz w:val="22"/>
      <w:szCs w:val="22"/>
      <w:lang w:val="ru-RU" w:eastAsia="ru-RU" w:bidi="ar-SA"/>
    </w:rPr>
  </w:style>
  <w:style w:type="paragraph" w:customStyle="1" w:styleId="62">
    <w:name w:val="выделение цвет"/>
    <w:basedOn w:val="1"/>
    <w:link w:val="73"/>
    <w:uiPriority w:val="0"/>
    <w:pPr>
      <w:spacing w:after="0" w:line="360" w:lineRule="auto"/>
      <w:jc w:val="both"/>
    </w:pPr>
    <w:rPr>
      <w:rFonts w:ascii="Times New Roman" w:hAnsi="Times New Roman" w:eastAsia="Times New Roman" w:cs="Times New Roman"/>
      <w:b/>
      <w:color w:val="2C8DE6"/>
      <w:szCs w:val="20"/>
      <w:u w:val="single"/>
      <w:lang w:eastAsia="ru-RU"/>
    </w:rPr>
  </w:style>
  <w:style w:type="character" w:customStyle="1" w:styleId="63">
    <w:name w:val="цвет в таблице"/>
    <w:uiPriority w:val="0"/>
    <w:rPr>
      <w:color w:val="2C8DE6"/>
    </w:rPr>
  </w:style>
  <w:style w:type="paragraph" w:customStyle="1" w:styleId="64">
    <w:name w:val="TOC Heading"/>
    <w:basedOn w:val="2"/>
    <w:next w:val="1"/>
    <w:unhideWhenUsed/>
    <w:qFormat/>
    <w:uiPriority w:val="39"/>
    <w:pPr>
      <w:keepLines/>
      <w:spacing w:before="480" w:after="0" w:line="276" w:lineRule="auto"/>
      <w:outlineLvl w:val="9"/>
    </w:pPr>
    <w:rPr>
      <w:rFonts w:ascii="Cambria" w:hAnsi="Cambria"/>
      <w:caps w:val="0"/>
      <w:color w:val="365F91"/>
      <w:sz w:val="28"/>
      <w:szCs w:val="28"/>
      <w:lang w:val="ru-RU" w:eastAsia="ru-RU"/>
    </w:rPr>
  </w:style>
  <w:style w:type="paragraph" w:customStyle="1" w:styleId="65">
    <w:name w:val="!Заголовок-1"/>
    <w:basedOn w:val="2"/>
    <w:link w:val="67"/>
    <w:qFormat/>
    <w:uiPriority w:val="0"/>
    <w:rPr>
      <w:lang w:val="ru-RU"/>
    </w:rPr>
  </w:style>
  <w:style w:type="paragraph" w:customStyle="1" w:styleId="66">
    <w:name w:val="!заголовок-2"/>
    <w:basedOn w:val="3"/>
    <w:link w:val="69"/>
    <w:qFormat/>
    <w:uiPriority w:val="0"/>
    <w:rPr>
      <w:lang w:val="ru-RU"/>
    </w:rPr>
  </w:style>
  <w:style w:type="character" w:customStyle="1" w:styleId="67">
    <w:name w:val="!Заголовок-1 Знак"/>
    <w:link w:val="65"/>
    <w:uiPriority w:val="0"/>
    <w:rPr>
      <w:rFonts w:ascii="Arial" w:hAnsi="Arial" w:eastAsia="Times New Roman" w:cs="Times New Roman"/>
      <w:b/>
      <w:bCs/>
      <w:caps/>
      <w:color w:val="2C8DE6"/>
      <w:sz w:val="36"/>
      <w:szCs w:val="24"/>
    </w:rPr>
  </w:style>
  <w:style w:type="paragraph" w:customStyle="1" w:styleId="68">
    <w:name w:val="!Текст"/>
    <w:basedOn w:val="1"/>
    <w:link w:val="71"/>
    <w:qFormat/>
    <w:uiPriority w:val="0"/>
    <w:pPr>
      <w:spacing w:after="0" w:line="360" w:lineRule="auto"/>
      <w:jc w:val="both"/>
    </w:pPr>
    <w:rPr>
      <w:rFonts w:ascii="Times New Roman" w:hAnsi="Times New Roman" w:eastAsia="Times New Roman" w:cs="Times New Roman"/>
      <w:szCs w:val="20"/>
      <w:lang w:eastAsia="ru-RU"/>
    </w:rPr>
  </w:style>
  <w:style w:type="character" w:customStyle="1" w:styleId="69">
    <w:name w:val="!заголовок-2 Знак"/>
    <w:link w:val="66"/>
    <w:uiPriority w:val="0"/>
    <w:rPr>
      <w:rFonts w:ascii="Arial" w:hAnsi="Arial" w:eastAsia="Times New Roman" w:cs="Times New Roman"/>
      <w:b/>
      <w:sz w:val="28"/>
      <w:szCs w:val="24"/>
    </w:rPr>
  </w:style>
  <w:style w:type="paragraph" w:customStyle="1" w:styleId="70">
    <w:name w:val="!Синий заголовок текста"/>
    <w:basedOn w:val="62"/>
    <w:link w:val="74"/>
    <w:qFormat/>
    <w:uiPriority w:val="0"/>
  </w:style>
  <w:style w:type="character" w:customStyle="1" w:styleId="71">
    <w:name w:val="!Текст Знак"/>
    <w:link w:val="68"/>
    <w:uiPriority w:val="0"/>
    <w:rPr>
      <w:rFonts w:ascii="Times New Roman" w:hAnsi="Times New Roman" w:eastAsia="Times New Roman" w:cs="Times New Roman"/>
      <w:szCs w:val="20"/>
      <w:lang w:eastAsia="ru-RU"/>
    </w:rPr>
  </w:style>
  <w:style w:type="paragraph" w:customStyle="1" w:styleId="72">
    <w:name w:val="!Список с точками"/>
    <w:basedOn w:val="1"/>
    <w:link w:val="76"/>
    <w:qFormat/>
    <w:uiPriority w:val="0"/>
    <w:pPr>
      <w:numPr>
        <w:ilvl w:val="0"/>
        <w:numId w:val="3"/>
      </w:numPr>
      <w:spacing w:after="0" w:line="360" w:lineRule="auto"/>
      <w:jc w:val="both"/>
    </w:pPr>
    <w:rPr>
      <w:rFonts w:ascii="Times New Roman" w:hAnsi="Times New Roman" w:eastAsia="Times New Roman" w:cs="Times New Roman"/>
      <w:szCs w:val="20"/>
      <w:lang w:eastAsia="ru-RU"/>
    </w:rPr>
  </w:style>
  <w:style w:type="character" w:customStyle="1" w:styleId="73">
    <w:name w:val="выделение цвет Знак"/>
    <w:link w:val="62"/>
    <w:uiPriority w:val="0"/>
    <w:rPr>
      <w:rFonts w:ascii="Times New Roman" w:hAnsi="Times New Roman" w:eastAsia="Times New Roman" w:cs="Times New Roman"/>
      <w:b/>
      <w:color w:val="2C8DE6"/>
      <w:szCs w:val="20"/>
      <w:u w:val="single"/>
      <w:lang w:eastAsia="ru-RU"/>
    </w:rPr>
  </w:style>
  <w:style w:type="character" w:customStyle="1" w:styleId="74">
    <w:name w:val="!Синий заголовок текста Знак"/>
    <w:link w:val="70"/>
    <w:uiPriority w:val="0"/>
    <w:rPr>
      <w:rFonts w:ascii="Times New Roman" w:hAnsi="Times New Roman" w:eastAsia="Times New Roman" w:cs="Times New Roman"/>
      <w:b/>
      <w:color w:val="2C8DE6"/>
      <w:szCs w:val="20"/>
      <w:u w:val="single"/>
      <w:lang w:eastAsia="ru-RU"/>
    </w:rPr>
  </w:style>
  <w:style w:type="paragraph" w:styleId="75">
    <w:name w:val="List Paragraph"/>
    <w:basedOn w:val="1"/>
    <w:link w:val="86"/>
    <w:qFormat/>
    <w:uiPriority w:val="0"/>
    <w:pPr>
      <w:spacing w:after="200" w:line="276" w:lineRule="auto"/>
      <w:ind w:left="720"/>
      <w:contextualSpacing/>
    </w:pPr>
    <w:rPr>
      <w:rFonts w:ascii="Calibri" w:hAnsi="Calibri" w:eastAsia="Calibri" w:cs="Times New Roman"/>
    </w:rPr>
  </w:style>
  <w:style w:type="character" w:customStyle="1" w:styleId="76">
    <w:name w:val="!Список с точками Знак"/>
    <w:link w:val="72"/>
    <w:uiPriority w:val="0"/>
    <w:rPr>
      <w:rFonts w:ascii="Times New Roman" w:hAnsi="Times New Roman" w:eastAsia="Times New Roman" w:cs="Times New Roman"/>
      <w:szCs w:val="20"/>
      <w:lang w:eastAsia="ru-RU"/>
    </w:rPr>
  </w:style>
  <w:style w:type="paragraph" w:customStyle="1" w:styleId="77">
    <w:name w:val="Базовый"/>
    <w:uiPriority w:val="0"/>
    <w:pPr>
      <w:suppressAutoHyphens/>
      <w:spacing w:after="200" w:line="276" w:lineRule="auto"/>
    </w:pPr>
    <w:rPr>
      <w:rFonts w:ascii="Times New Roman" w:hAnsi="Times New Roman" w:eastAsia="DejaVu Sans" w:cs="Times New Roman"/>
      <w:sz w:val="24"/>
      <w:szCs w:val="24"/>
      <w:lang w:val="ru-RU" w:eastAsia="en-US" w:bidi="ar-SA"/>
    </w:rPr>
  </w:style>
  <w:style w:type="character" w:customStyle="1" w:styleId="78">
    <w:name w:val="Интернет-ссылка"/>
    <w:uiPriority w:val="0"/>
    <w:rPr>
      <w:color w:val="0000FF"/>
      <w:u w:val="single"/>
      <w:lang w:val="ru-RU" w:eastAsia="ru-RU" w:bidi="ru-RU"/>
    </w:rPr>
  </w:style>
  <w:style w:type="character" w:customStyle="1" w:styleId="79">
    <w:name w:val="Текст примечания Знак"/>
    <w:basedOn w:val="11"/>
    <w:link w:val="22"/>
    <w:semiHidden/>
    <w:uiPriority w:val="0"/>
    <w:rPr>
      <w:rFonts w:ascii="Times New Roman" w:hAnsi="Times New Roman" w:eastAsia="Times New Roman" w:cs="Times New Roman"/>
      <w:sz w:val="20"/>
      <w:szCs w:val="20"/>
      <w:lang w:eastAsia="ru-RU"/>
    </w:rPr>
  </w:style>
  <w:style w:type="character" w:customStyle="1" w:styleId="80">
    <w:name w:val="Тема примечания Знак"/>
    <w:basedOn w:val="79"/>
    <w:link w:val="23"/>
    <w:semiHidden/>
    <w:uiPriority w:val="0"/>
    <w:rPr>
      <w:rFonts w:ascii="Times New Roman" w:hAnsi="Times New Roman" w:eastAsia="Times New Roman" w:cs="Times New Roman"/>
      <w:b/>
      <w:bCs/>
      <w:sz w:val="20"/>
      <w:szCs w:val="20"/>
      <w:lang w:eastAsia="ru-RU"/>
    </w:rPr>
  </w:style>
  <w:style w:type="paragraph" w:customStyle="1" w:styleId="81">
    <w:name w:val="Lista Black"/>
    <w:basedOn w:val="26"/>
    <w:qFormat/>
    <w:uiPriority w:val="1"/>
    <w:pPr>
      <w:keepNext/>
      <w:numPr>
        <w:ilvl w:val="0"/>
        <w:numId w:val="4"/>
      </w:numPr>
      <w:snapToGrid/>
      <w:spacing w:after="120" w:line="240" w:lineRule="auto"/>
      <w:jc w:val="left"/>
    </w:pPr>
    <w:rPr>
      <w:rFonts w:ascii="Calibri" w:hAnsi="Calibri" w:eastAsia="FrutigerLTStd-Light" w:cstheme="minorBidi"/>
      <w:sz w:val="20"/>
      <w:lang w:val="en-US"/>
    </w:rPr>
  </w:style>
  <w:style w:type="character" w:customStyle="1" w:styleId="82">
    <w:name w:val="Основной текст (14)_"/>
    <w:basedOn w:val="11"/>
    <w:link w:val="83"/>
    <w:uiPriority w:val="0"/>
    <w:rPr>
      <w:rFonts w:ascii="Segoe UI" w:hAnsi="Segoe UI" w:eastAsia="Segoe UI" w:cs="Segoe UI"/>
      <w:sz w:val="19"/>
      <w:szCs w:val="19"/>
      <w:shd w:val="clear" w:color="auto" w:fill="FFFFFF"/>
    </w:rPr>
  </w:style>
  <w:style w:type="paragraph" w:customStyle="1" w:styleId="83">
    <w:name w:val="Основной текст (14)_3"/>
    <w:basedOn w:val="1"/>
    <w:link w:val="82"/>
    <w:uiPriority w:val="0"/>
    <w:pPr>
      <w:widowControl w:val="0"/>
      <w:shd w:val="clear" w:color="auto" w:fill="FFFFFF"/>
      <w:spacing w:after="0" w:line="264" w:lineRule="exact"/>
      <w:ind w:hanging="600"/>
    </w:pPr>
    <w:rPr>
      <w:rFonts w:ascii="Segoe UI" w:hAnsi="Segoe UI" w:eastAsia="Segoe UI" w:cs="Segoe UI"/>
      <w:sz w:val="19"/>
      <w:szCs w:val="19"/>
    </w:rPr>
  </w:style>
  <w:style w:type="character" w:customStyle="1" w:styleId="84">
    <w:name w:val="Неразрешенное упоминание1"/>
    <w:basedOn w:val="11"/>
    <w:semiHidden/>
    <w:unhideWhenUsed/>
    <w:uiPriority w:val="99"/>
    <w:rPr>
      <w:color w:val="605E5C"/>
      <w:shd w:val="clear" w:color="auto" w:fill="E1DFDD"/>
    </w:rPr>
  </w:style>
  <w:style w:type="character" w:customStyle="1" w:styleId="85">
    <w:name w:val="Неразрешенное упоминание2"/>
    <w:basedOn w:val="11"/>
    <w:semiHidden/>
    <w:unhideWhenUsed/>
    <w:uiPriority w:val="99"/>
    <w:rPr>
      <w:color w:val="605E5C"/>
      <w:shd w:val="clear" w:color="auto" w:fill="E1DFDD"/>
    </w:rPr>
  </w:style>
  <w:style w:type="character" w:customStyle="1" w:styleId="86">
    <w:name w:val="Абзац списка Знак"/>
    <w:basedOn w:val="11"/>
    <w:link w:val="75"/>
    <w:uiPriority w:val="0"/>
    <w:rPr>
      <w:rFonts w:ascii="Calibri" w:hAnsi="Calibri" w:eastAsia="Calibri" w:cs="Times New Roman"/>
    </w:rPr>
  </w:style>
  <w:style w:type="character" w:customStyle="1" w:styleId="87">
    <w:name w:val="Обычный (веб) Знак"/>
    <w:basedOn w:val="11"/>
    <w:link w:val="31"/>
    <w:uiPriority w:val="99"/>
    <w:rPr>
      <w:rFonts w:ascii="Times New Roman" w:hAnsi="Times New Roman" w:eastAsia="Times New Roman" w:cs="Times New Roman"/>
      <w:color w:val="000000"/>
      <w:sz w:val="24"/>
      <w:szCs w:val="20"/>
      <w:lang w:eastAsia="ru-RU"/>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8" Type="http://schemas.openxmlformats.org/officeDocument/2006/relationships/fontTable" Target="fontTable.xml"/><Relationship Id="rId37" Type="http://schemas.openxmlformats.org/officeDocument/2006/relationships/customXml" Target="../customXml/item2.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footnotes" Target="footnotes.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9EAAE15-B586-468B-B4FE-966417A5DF6D}">
  <ds:schemaRefs/>
</ds:datastoreItem>
</file>

<file path=docProps/app.xml><?xml version="1.0" encoding="utf-8"?>
<Properties xmlns="http://schemas.openxmlformats.org/officeDocument/2006/extended-properties" xmlns:vt="http://schemas.openxmlformats.org/officeDocument/2006/docPropsVTypes">
  <Template>Normal.dotm</Template>
  <Pages>35</Pages>
  <Words>5398</Words>
  <Characters>30772</Characters>
  <Lines>256</Lines>
  <Paragraphs>72</Paragraphs>
  <TotalTime>5047</TotalTime>
  <ScaleCrop>false</ScaleCrop>
  <LinksUpToDate>false</LinksUpToDate>
  <CharactersWithSpaces>36098</CharactersWithSpaces>
  <Application>WPS Office_12.2.0.20323_F1E327BC-269C-435d-A152-05C5408002CA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2023-10-10T08:10:00Z</dcterms:created>
  <dc:creator>Copyright ©«Ворлдскиллс Россия» (Экспедирование грузов)</dc:creator>
  <cp:lastModifiedBy>Анастасия Анаст�</cp:lastModifiedBy>
  <dcterms:modified xsi:type="dcterms:W3CDTF">2025-02-26T15:42:28Z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1049-12.2.0.20323</vt:lpwstr>
  </property>
  <property fmtid="{D5CDD505-2E9C-101B-9397-08002B2CF9AE}" pid="3" name="ICV">
    <vt:lpwstr>10E978A4C1BA475692DADDB1ED063E6F_12</vt:lpwstr>
  </property>
</Properties>
</file>